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AF" w:rsidRDefault="009002F6">
      <w:pPr>
        <w:pStyle w:val="Title"/>
      </w:pPr>
      <w:bookmarkStart w:id="0" w:name="_GoBack"/>
      <w:bookmarkEnd w:id="0"/>
      <w:r>
        <w:t xml:space="preserve">FCS 394/594:  </w:t>
      </w:r>
      <w:r w:rsidR="00B66220">
        <w:t>Principle</w:t>
      </w:r>
      <w:r w:rsidR="00455EAF">
        <w:t xml:space="preserve">s of Career and Technical Education: </w:t>
      </w:r>
    </w:p>
    <w:p w:rsidR="00455EAF" w:rsidRDefault="005C372B">
      <w:pPr>
        <w:pStyle w:val="Title"/>
        <w:rPr>
          <w:b w:val="0"/>
          <w:bCs/>
        </w:rPr>
      </w:pPr>
      <w:r>
        <w:rPr>
          <w:b w:val="0"/>
          <w:bCs/>
        </w:rPr>
        <w:t>Philosophy, Organization and A</w:t>
      </w:r>
      <w:r w:rsidR="00455EAF">
        <w:rPr>
          <w:b w:val="0"/>
          <w:bCs/>
        </w:rPr>
        <w:t>dministration of Career and Technical Education</w:t>
      </w:r>
    </w:p>
    <w:p w:rsidR="00455EAF" w:rsidRDefault="00455EAF">
      <w:pPr>
        <w:jc w:val="center"/>
        <w:rPr>
          <w:b/>
          <w:bCs/>
        </w:rPr>
      </w:pPr>
      <w:r>
        <w:rPr>
          <w:b/>
          <w:bCs/>
        </w:rPr>
        <w:t>University of Wisconsin-Stevens Point</w:t>
      </w:r>
      <w:r w:rsidR="00B66220">
        <w:rPr>
          <w:b/>
          <w:bCs/>
        </w:rPr>
        <w:t xml:space="preserve">        Fall 2013</w:t>
      </w:r>
    </w:p>
    <w:p w:rsidR="009002F6" w:rsidRPr="009002F6" w:rsidRDefault="009002F6" w:rsidP="009002F6"/>
    <w:p w:rsidR="00B66220" w:rsidRPr="0046516F" w:rsidRDefault="00B66220" w:rsidP="00B66220">
      <w:pPr>
        <w:rPr>
          <w:rFonts w:eastAsia="SimSun"/>
          <w:lang w:val="de-DE" w:eastAsia="zh-CN"/>
        </w:rPr>
      </w:pPr>
      <w:r w:rsidRPr="0046516F">
        <w:rPr>
          <w:rFonts w:eastAsia="SimSun"/>
          <w:b/>
          <w:bCs/>
          <w:lang w:val="de-DE" w:eastAsia="zh-CN"/>
        </w:rPr>
        <w:t>Instructor:</w:t>
      </w:r>
      <w:r w:rsidRPr="0046516F">
        <w:rPr>
          <w:rFonts w:eastAsia="SimSun"/>
          <w:b/>
          <w:bCs/>
          <w:lang w:val="de-DE" w:eastAsia="zh-CN"/>
        </w:rPr>
        <w:tab/>
      </w:r>
      <w:r w:rsidRPr="0046516F">
        <w:rPr>
          <w:rFonts w:eastAsia="SimSun"/>
          <w:b/>
          <w:bCs/>
          <w:lang w:val="de-DE" w:eastAsia="zh-CN"/>
        </w:rPr>
        <w:tab/>
      </w:r>
      <w:r w:rsidRPr="0046516F">
        <w:rPr>
          <w:rFonts w:eastAsia="SimSun"/>
          <w:lang w:val="de-DE" w:eastAsia="zh-CN"/>
        </w:rPr>
        <w:t>Susan Turgeson, CFCS</w:t>
      </w:r>
    </w:p>
    <w:p w:rsidR="00B66220" w:rsidRPr="0046516F" w:rsidRDefault="00B66220" w:rsidP="00B66220">
      <w:pPr>
        <w:rPr>
          <w:rFonts w:eastAsia="SimSun"/>
          <w:lang w:eastAsia="zh-CN"/>
        </w:rPr>
      </w:pPr>
      <w:r w:rsidRPr="0046516F">
        <w:rPr>
          <w:rFonts w:eastAsia="SimSun"/>
          <w:lang w:val="de-DE" w:eastAsia="zh-CN"/>
        </w:rPr>
        <w:tab/>
      </w:r>
      <w:r w:rsidRPr="0046516F">
        <w:rPr>
          <w:rFonts w:eastAsia="SimSun"/>
          <w:lang w:val="de-DE" w:eastAsia="zh-CN"/>
        </w:rPr>
        <w:tab/>
      </w:r>
      <w:r w:rsidRPr="0046516F">
        <w:rPr>
          <w:rFonts w:eastAsia="SimSun"/>
          <w:lang w:val="de-DE" w:eastAsia="zh-CN"/>
        </w:rPr>
        <w:tab/>
      </w:r>
      <w:r w:rsidRPr="0046516F">
        <w:rPr>
          <w:rFonts w:eastAsia="SimSun"/>
          <w:lang w:eastAsia="zh-CN"/>
        </w:rPr>
        <w:t>Family and Consumer Sciences Lecturer</w:t>
      </w:r>
    </w:p>
    <w:p w:rsidR="00B66220" w:rsidRPr="0046516F" w:rsidRDefault="00B66220" w:rsidP="00B66220">
      <w:pPr>
        <w:rPr>
          <w:rFonts w:eastAsia="SimSun"/>
          <w:color w:val="0000FF"/>
          <w:u w:val="single"/>
          <w:lang w:eastAsia="zh-CN"/>
        </w:rPr>
      </w:pPr>
      <w:r w:rsidRPr="0046516F">
        <w:rPr>
          <w:rFonts w:eastAsia="SimSun"/>
          <w:lang w:eastAsia="zh-CN"/>
        </w:rPr>
        <w:tab/>
      </w:r>
      <w:r w:rsidRPr="0046516F">
        <w:rPr>
          <w:rFonts w:eastAsia="SimSun"/>
          <w:lang w:eastAsia="zh-CN"/>
        </w:rPr>
        <w:tab/>
      </w:r>
      <w:r w:rsidRPr="0046516F">
        <w:rPr>
          <w:rFonts w:eastAsia="SimSun"/>
          <w:lang w:eastAsia="zh-CN"/>
        </w:rPr>
        <w:tab/>
        <w:t>238A CPS</w:t>
      </w:r>
      <w:r w:rsidRPr="0046516F">
        <w:rPr>
          <w:rFonts w:eastAsia="SimSun"/>
          <w:lang w:eastAsia="zh-CN"/>
        </w:rPr>
        <w:tab/>
        <w:t xml:space="preserve">715-346-2263  </w:t>
      </w:r>
      <w:r w:rsidRPr="0046516F">
        <w:rPr>
          <w:rFonts w:eastAsia="SimSun"/>
          <w:lang w:eastAsia="zh-CN"/>
        </w:rPr>
        <w:tab/>
      </w:r>
      <w:hyperlink r:id="rId6" w:history="1">
        <w:r w:rsidRPr="0046516F">
          <w:rPr>
            <w:rFonts w:eastAsia="SimSun"/>
            <w:color w:val="0000FF"/>
            <w:u w:val="single"/>
            <w:lang w:eastAsia="zh-CN"/>
          </w:rPr>
          <w:t>Susan.Turgeson@uwsp.edu</w:t>
        </w:r>
      </w:hyperlink>
    </w:p>
    <w:p w:rsidR="00B66220" w:rsidRPr="0046516F" w:rsidRDefault="00B66220" w:rsidP="00B66220">
      <w:pPr>
        <w:rPr>
          <w:rFonts w:eastAsia="SimSun"/>
          <w:b/>
          <w:bCs/>
          <w:sz w:val="16"/>
          <w:szCs w:val="16"/>
          <w:lang w:eastAsia="zh-CN"/>
        </w:rPr>
      </w:pPr>
    </w:p>
    <w:p w:rsidR="00B66220" w:rsidRPr="0046516F" w:rsidRDefault="00B66220" w:rsidP="00B66220">
      <w:pPr>
        <w:rPr>
          <w:rFonts w:eastAsia="SimSun"/>
          <w:bCs/>
          <w:lang w:eastAsia="zh-CN"/>
        </w:rPr>
      </w:pPr>
      <w:r w:rsidRPr="0046516F">
        <w:rPr>
          <w:rFonts w:eastAsia="SimSun"/>
          <w:b/>
          <w:bCs/>
          <w:lang w:eastAsia="zh-CN"/>
        </w:rPr>
        <w:t xml:space="preserve">Office Hours: </w:t>
      </w:r>
      <w:r w:rsidRPr="0046516F">
        <w:rPr>
          <w:rFonts w:eastAsia="SimSun"/>
          <w:b/>
          <w:bCs/>
          <w:lang w:eastAsia="zh-CN"/>
        </w:rPr>
        <w:tab/>
      </w:r>
      <w:r w:rsidRPr="0046516F">
        <w:rPr>
          <w:rFonts w:eastAsia="SimSun"/>
          <w:bCs/>
          <w:lang w:eastAsia="zh-CN"/>
        </w:rPr>
        <w:t xml:space="preserve">Monday   </w:t>
      </w:r>
      <w:r w:rsidRPr="0046516F">
        <w:rPr>
          <w:rFonts w:eastAsia="SimSun"/>
          <w:bCs/>
          <w:lang w:eastAsia="zh-CN"/>
        </w:rPr>
        <w:tab/>
      </w:r>
      <w:r w:rsidRPr="0046516F">
        <w:rPr>
          <w:rFonts w:eastAsia="SimSun"/>
          <w:bCs/>
          <w:lang w:eastAsia="zh-CN"/>
        </w:rPr>
        <w:tab/>
        <w:t xml:space="preserve"> 11:00 a.m. – 1:00 p.m.</w:t>
      </w:r>
    </w:p>
    <w:p w:rsidR="00B66220" w:rsidRPr="0046516F" w:rsidRDefault="00B66220" w:rsidP="00B66220">
      <w:pPr>
        <w:rPr>
          <w:rFonts w:eastAsia="SimSun"/>
          <w:bCs/>
          <w:lang w:eastAsia="zh-CN"/>
        </w:rPr>
      </w:pPr>
      <w:r w:rsidRPr="0046516F">
        <w:rPr>
          <w:rFonts w:eastAsia="SimSun"/>
          <w:bCs/>
          <w:lang w:eastAsia="zh-CN"/>
        </w:rPr>
        <w:t xml:space="preserve">                                    Tuesday &amp; Thursday   10:00 a.m. – 12:15 p.m.</w:t>
      </w:r>
    </w:p>
    <w:p w:rsidR="00B66220" w:rsidRPr="0046516F" w:rsidRDefault="00B66220" w:rsidP="00B66220">
      <w:pPr>
        <w:rPr>
          <w:rFonts w:eastAsia="SimSun"/>
          <w:bCs/>
          <w:lang w:eastAsia="zh-CN"/>
        </w:rPr>
      </w:pPr>
      <w:r w:rsidRPr="0046516F">
        <w:rPr>
          <w:rFonts w:eastAsia="SimSun"/>
          <w:bCs/>
          <w:lang w:eastAsia="zh-CN"/>
        </w:rPr>
        <w:tab/>
      </w:r>
      <w:r w:rsidRPr="0046516F">
        <w:rPr>
          <w:rFonts w:eastAsia="SimSun"/>
          <w:bCs/>
          <w:lang w:eastAsia="zh-CN"/>
        </w:rPr>
        <w:tab/>
      </w:r>
      <w:r w:rsidRPr="0046516F">
        <w:rPr>
          <w:rFonts w:eastAsia="SimSun"/>
          <w:bCs/>
          <w:lang w:eastAsia="zh-CN"/>
        </w:rPr>
        <w:tab/>
        <w:t>Wednesday                    1:00 p.m. – 4:30 p.m.</w:t>
      </w:r>
    </w:p>
    <w:p w:rsidR="00B66220" w:rsidRPr="0046516F" w:rsidRDefault="00B66220" w:rsidP="00B66220">
      <w:pPr>
        <w:rPr>
          <w:rFonts w:eastAsia="SimSun"/>
          <w:b/>
          <w:bCs/>
          <w:lang w:eastAsia="zh-CN"/>
        </w:rPr>
      </w:pPr>
      <w:r w:rsidRPr="0046516F">
        <w:rPr>
          <w:rFonts w:eastAsia="SimSun"/>
          <w:bCs/>
          <w:lang w:eastAsia="zh-CN"/>
        </w:rPr>
        <w:tab/>
      </w:r>
      <w:r w:rsidRPr="0046516F">
        <w:rPr>
          <w:rFonts w:eastAsia="SimSun"/>
          <w:bCs/>
          <w:lang w:eastAsia="zh-CN"/>
        </w:rPr>
        <w:tab/>
      </w:r>
      <w:r w:rsidRPr="0046516F">
        <w:rPr>
          <w:rFonts w:eastAsia="SimSun"/>
          <w:bCs/>
          <w:lang w:eastAsia="zh-CN"/>
        </w:rPr>
        <w:tab/>
        <w:t>Other times by appointment</w:t>
      </w:r>
      <w:r w:rsidRPr="0046516F">
        <w:rPr>
          <w:rFonts w:eastAsia="SimSun"/>
          <w:b/>
          <w:bCs/>
          <w:lang w:eastAsia="zh-CN"/>
        </w:rPr>
        <w:tab/>
      </w:r>
    </w:p>
    <w:p w:rsidR="009002F6" w:rsidRPr="00B66220" w:rsidRDefault="009002F6" w:rsidP="009002F6">
      <w:pPr>
        <w:rPr>
          <w:b/>
          <w:bCs/>
        </w:rPr>
      </w:pPr>
      <w:r>
        <w:rPr>
          <w:b/>
          <w:bCs/>
        </w:rPr>
        <w:tab/>
      </w:r>
    </w:p>
    <w:p w:rsidR="009002F6" w:rsidRPr="005C372B" w:rsidRDefault="009002F6" w:rsidP="009002F6">
      <w:r>
        <w:rPr>
          <w:b/>
          <w:bCs/>
        </w:rPr>
        <w:t>Class Meeting Times:</w:t>
      </w:r>
      <w:r>
        <w:t>Tuesday &amp; Thursday 12:35 p.m. – 1:50 p.m.</w:t>
      </w:r>
      <w:r>
        <w:rPr>
          <w:b/>
          <w:bCs/>
        </w:rPr>
        <w:tab/>
      </w:r>
    </w:p>
    <w:p w:rsidR="00455EAF" w:rsidRPr="005C372B" w:rsidRDefault="00455EAF"/>
    <w:p w:rsidR="00455EAF" w:rsidRDefault="00455EAF">
      <w:r>
        <w:rPr>
          <w:b/>
        </w:rPr>
        <w:t>Text:</w:t>
      </w:r>
      <w:r>
        <w:t xml:space="preserve">  </w:t>
      </w:r>
    </w:p>
    <w:p w:rsidR="00455EAF" w:rsidRDefault="00455EAF">
      <w:r>
        <w:t xml:space="preserve">Selected readings that will be available through D2L or </w:t>
      </w:r>
      <w:r w:rsidR="007A6D9C">
        <w:t>provided</w:t>
      </w:r>
      <w:r>
        <w:t xml:space="preserve"> in class.</w:t>
      </w:r>
    </w:p>
    <w:p w:rsidR="00455EAF" w:rsidRDefault="00455EAF"/>
    <w:p w:rsidR="00455EAF" w:rsidRDefault="00455EAF">
      <w:pPr>
        <w:rPr>
          <w:b/>
        </w:rPr>
      </w:pPr>
      <w:r>
        <w:rPr>
          <w:b/>
        </w:rPr>
        <w:t>Course Key Questions:</w:t>
      </w:r>
    </w:p>
    <w:p w:rsidR="00455EAF" w:rsidRDefault="00455EAF">
      <w:pPr>
        <w:numPr>
          <w:ilvl w:val="0"/>
          <w:numId w:val="2"/>
        </w:numPr>
      </w:pPr>
      <w:r>
        <w:t>What are the primary purposes and objectives of career and technical education?</w:t>
      </w:r>
    </w:p>
    <w:p w:rsidR="00455EAF" w:rsidRDefault="00455EAF">
      <w:pPr>
        <w:numPr>
          <w:ilvl w:val="0"/>
          <w:numId w:val="2"/>
        </w:numPr>
      </w:pPr>
      <w:r>
        <w:t>What is the relationship between Family and Consumer Education, Career &amp; Technical Education and general education?</w:t>
      </w:r>
    </w:p>
    <w:p w:rsidR="00455EAF" w:rsidRDefault="00455EAF">
      <w:pPr>
        <w:numPr>
          <w:ilvl w:val="0"/>
          <w:numId w:val="2"/>
        </w:numPr>
      </w:pPr>
      <w:r>
        <w:t>What philosophies have influenced (and are influencing) CTE and FCE?</w:t>
      </w:r>
    </w:p>
    <w:p w:rsidR="00455EAF" w:rsidRDefault="00455EAF">
      <w:pPr>
        <w:numPr>
          <w:ilvl w:val="0"/>
          <w:numId w:val="2"/>
        </w:numPr>
      </w:pPr>
      <w:r>
        <w:t>How has federal and state legislation influenced CTE and FCE programs?</w:t>
      </w:r>
    </w:p>
    <w:p w:rsidR="00455EAF" w:rsidRDefault="00455EAF">
      <w:pPr>
        <w:numPr>
          <w:ilvl w:val="0"/>
          <w:numId w:val="2"/>
        </w:numPr>
      </w:pPr>
      <w:r>
        <w:t>What leadership responsibilities do we have as professionals?</w:t>
      </w:r>
    </w:p>
    <w:p w:rsidR="00455EAF" w:rsidRDefault="00455EAF">
      <w:pPr>
        <w:numPr>
          <w:ilvl w:val="0"/>
          <w:numId w:val="2"/>
        </w:numPr>
      </w:pPr>
      <w:r>
        <w:t>What beliefs, myths, and assumptions influence personal and professional actions regarding CTE?</w:t>
      </w:r>
    </w:p>
    <w:p w:rsidR="00455EAF" w:rsidRDefault="00455EAF">
      <w:pPr>
        <w:numPr>
          <w:ilvl w:val="0"/>
          <w:numId w:val="2"/>
        </w:numPr>
      </w:pPr>
      <w:r>
        <w:t>What is the role and function of youth organizations in CTE?</w:t>
      </w:r>
    </w:p>
    <w:p w:rsidR="00455EAF" w:rsidRDefault="00455EAF">
      <w:pPr>
        <w:numPr>
          <w:ilvl w:val="0"/>
          <w:numId w:val="2"/>
        </w:numPr>
      </w:pPr>
      <w:r>
        <w:t xml:space="preserve">What is the value and importance of developing relationships with stakeholder groups—parents, business/industry, </w:t>
      </w:r>
      <w:r w:rsidR="009002F6">
        <w:t xml:space="preserve">and </w:t>
      </w:r>
      <w:r>
        <w:t>community organizations?</w:t>
      </w:r>
    </w:p>
    <w:p w:rsidR="00455EAF" w:rsidRDefault="00455EAF">
      <w:pPr>
        <w:numPr>
          <w:ilvl w:val="0"/>
          <w:numId w:val="2"/>
        </w:numPr>
      </w:pPr>
      <w:r>
        <w:t>What are the benefits of using CTE advisory committees for maintenance and enhancement of local programs?</w:t>
      </w:r>
    </w:p>
    <w:p w:rsidR="00455EAF" w:rsidRDefault="00455EAF">
      <w:pPr>
        <w:numPr>
          <w:ilvl w:val="0"/>
          <w:numId w:val="2"/>
        </w:numPr>
      </w:pPr>
      <w:r>
        <w:t>What impact will current trends and issues have on CTE and FCE programs?</w:t>
      </w:r>
    </w:p>
    <w:p w:rsidR="00455EAF" w:rsidRDefault="00455EAF">
      <w:pPr>
        <w:numPr>
          <w:ilvl w:val="0"/>
          <w:numId w:val="2"/>
        </w:numPr>
      </w:pPr>
      <w:r>
        <w:t>How can learning be enhanced by the use of collaborative work groups?</w:t>
      </w:r>
    </w:p>
    <w:p w:rsidR="00455EAF" w:rsidRDefault="00455EAF">
      <w:pPr>
        <w:numPr>
          <w:ilvl w:val="0"/>
          <w:numId w:val="2"/>
        </w:numPr>
        <w:rPr>
          <w:b/>
          <w:u w:val="single"/>
        </w:rPr>
      </w:pPr>
      <w:r>
        <w:t>How are educational needs met while considering the diversity within groups of CTE students?</w:t>
      </w:r>
    </w:p>
    <w:p w:rsidR="00455EAF" w:rsidRDefault="00455EAF">
      <w:pPr>
        <w:pStyle w:val="NormalWeb"/>
        <w:rPr>
          <w:color w:val="000000"/>
          <w:szCs w:val="21"/>
        </w:rPr>
      </w:pPr>
      <w:r>
        <w:t xml:space="preserve"> </w:t>
      </w:r>
      <w:r>
        <w:rPr>
          <w:b/>
          <w:bCs/>
          <w:color w:val="000000"/>
          <w:szCs w:val="21"/>
        </w:rPr>
        <w:t>Course Requirements:</w:t>
      </w:r>
      <w:r>
        <w:rPr>
          <w:color w:val="000000"/>
          <w:szCs w:val="21"/>
        </w:rPr>
        <w:t xml:space="preserve"> </w:t>
      </w:r>
    </w:p>
    <w:p w:rsidR="00455EAF" w:rsidRPr="00A5192C" w:rsidRDefault="00455EAF" w:rsidP="00A5192C">
      <w:pPr>
        <w:numPr>
          <w:ilvl w:val="0"/>
          <w:numId w:val="3"/>
        </w:numPr>
        <w:spacing w:before="100" w:beforeAutospacing="1" w:after="100" w:afterAutospacing="1"/>
        <w:rPr>
          <w:color w:val="000000"/>
          <w:szCs w:val="21"/>
        </w:rPr>
      </w:pPr>
      <w:r>
        <w:rPr>
          <w:b/>
          <w:bCs/>
          <w:szCs w:val="21"/>
          <w:u w:val="single"/>
        </w:rPr>
        <w:t>Class Participation</w:t>
      </w:r>
      <w:r w:rsidR="00B66220">
        <w:rPr>
          <w:b/>
          <w:bCs/>
          <w:szCs w:val="21"/>
          <w:u w:val="single"/>
        </w:rPr>
        <w:t xml:space="preserve">: </w:t>
      </w:r>
      <w:r>
        <w:rPr>
          <w:color w:val="000000"/>
          <w:szCs w:val="21"/>
        </w:rPr>
        <w:t xml:space="preserve"> This is an important part of the work for this course.  Attendance and participation will be </w:t>
      </w:r>
      <w:r w:rsidR="00A5192C">
        <w:rPr>
          <w:b/>
          <w:bCs/>
          <w:color w:val="000000"/>
          <w:szCs w:val="21"/>
        </w:rPr>
        <w:t>15</w:t>
      </w:r>
      <w:r>
        <w:rPr>
          <w:b/>
          <w:bCs/>
          <w:color w:val="000000"/>
          <w:szCs w:val="21"/>
        </w:rPr>
        <w:t>%</w:t>
      </w:r>
      <w:r>
        <w:rPr>
          <w:color w:val="000000"/>
          <w:szCs w:val="21"/>
        </w:rPr>
        <w:t xml:space="preserve"> of your grade. </w:t>
      </w:r>
    </w:p>
    <w:p w:rsidR="00455EAF" w:rsidRDefault="00455EAF">
      <w:pPr>
        <w:numPr>
          <w:ilvl w:val="0"/>
          <w:numId w:val="3"/>
        </w:numPr>
        <w:spacing w:before="100" w:beforeAutospacing="1" w:after="100" w:afterAutospacing="1"/>
        <w:rPr>
          <w:color w:val="000000"/>
          <w:szCs w:val="21"/>
        </w:rPr>
      </w:pPr>
      <w:r>
        <w:rPr>
          <w:b/>
          <w:bCs/>
          <w:szCs w:val="21"/>
          <w:u w:val="single"/>
        </w:rPr>
        <w:t xml:space="preserve">Beliefs Paper </w:t>
      </w:r>
      <w:r w:rsidR="00B66220">
        <w:rPr>
          <w:szCs w:val="21"/>
        </w:rPr>
        <w:t xml:space="preserve">(educational philosophy): </w:t>
      </w:r>
      <w:r w:rsidR="00057DFD">
        <w:rPr>
          <w:color w:val="000000"/>
          <w:szCs w:val="21"/>
        </w:rPr>
        <w:t xml:space="preserve"> This paper (1-2</w:t>
      </w:r>
      <w:r>
        <w:rPr>
          <w:color w:val="000000"/>
          <w:szCs w:val="21"/>
        </w:rPr>
        <w:t xml:space="preserve"> pages in length)</w:t>
      </w:r>
      <w:r w:rsidR="00B5197E">
        <w:rPr>
          <w:color w:val="000000"/>
          <w:szCs w:val="21"/>
        </w:rPr>
        <w:t xml:space="preserve"> describes your personal philosophy of education and in particular career and technical education.  It is due</w:t>
      </w:r>
      <w:r>
        <w:rPr>
          <w:b/>
          <w:bCs/>
          <w:szCs w:val="21"/>
        </w:rPr>
        <w:t xml:space="preserve"> </w:t>
      </w:r>
      <w:r w:rsidR="00BF3BFE">
        <w:rPr>
          <w:b/>
          <w:bCs/>
          <w:szCs w:val="21"/>
        </w:rPr>
        <w:t xml:space="preserve">October </w:t>
      </w:r>
      <w:r w:rsidR="002D321A">
        <w:rPr>
          <w:b/>
          <w:bCs/>
          <w:szCs w:val="21"/>
        </w:rPr>
        <w:t>1</w:t>
      </w:r>
      <w:r w:rsidR="00F33A82">
        <w:rPr>
          <w:b/>
          <w:bCs/>
          <w:szCs w:val="21"/>
        </w:rPr>
        <w:t>7</w:t>
      </w:r>
      <w:r w:rsidR="002D321A" w:rsidRPr="002D321A">
        <w:rPr>
          <w:b/>
          <w:bCs/>
          <w:szCs w:val="21"/>
          <w:vertAlign w:val="superscript"/>
        </w:rPr>
        <w:t>th</w:t>
      </w:r>
      <w:r>
        <w:rPr>
          <w:color w:val="000000"/>
          <w:szCs w:val="21"/>
        </w:rPr>
        <w:t xml:space="preserve">.  This will count for </w:t>
      </w:r>
      <w:r w:rsidR="00057DFD">
        <w:rPr>
          <w:b/>
          <w:bCs/>
          <w:szCs w:val="21"/>
        </w:rPr>
        <w:t>10</w:t>
      </w:r>
      <w:r>
        <w:rPr>
          <w:b/>
          <w:bCs/>
          <w:szCs w:val="21"/>
        </w:rPr>
        <w:t>%</w:t>
      </w:r>
      <w:r>
        <w:rPr>
          <w:color w:val="000000"/>
          <w:szCs w:val="21"/>
        </w:rPr>
        <w:t xml:space="preserve"> of your grade. </w:t>
      </w:r>
    </w:p>
    <w:p w:rsidR="00057DFD" w:rsidRDefault="00057DFD">
      <w:pPr>
        <w:numPr>
          <w:ilvl w:val="0"/>
          <w:numId w:val="3"/>
        </w:numPr>
        <w:spacing w:before="100" w:beforeAutospacing="1" w:after="100" w:afterAutospacing="1"/>
        <w:rPr>
          <w:color w:val="000000"/>
          <w:szCs w:val="21"/>
        </w:rPr>
      </w:pPr>
      <w:r>
        <w:rPr>
          <w:b/>
          <w:bCs/>
          <w:szCs w:val="21"/>
          <w:u w:val="single"/>
        </w:rPr>
        <w:t>FCCLA Lesson Plans</w:t>
      </w:r>
      <w:r w:rsidR="00B66220">
        <w:rPr>
          <w:b/>
          <w:bCs/>
          <w:szCs w:val="21"/>
          <w:u w:val="single"/>
        </w:rPr>
        <w:t xml:space="preserve">: </w:t>
      </w:r>
      <w:r>
        <w:rPr>
          <w:color w:val="000000"/>
          <w:szCs w:val="21"/>
        </w:rPr>
        <w:t xml:space="preserve"> Two complete lessons which i</w:t>
      </w:r>
      <w:r w:rsidR="009002F6">
        <w:rPr>
          <w:color w:val="000000"/>
          <w:szCs w:val="21"/>
        </w:rPr>
        <w:t>ncorporate/use FCCLA national programs</w:t>
      </w:r>
      <w:r>
        <w:rPr>
          <w:color w:val="000000"/>
          <w:szCs w:val="21"/>
        </w:rPr>
        <w:t xml:space="preserve">/materials/principles.  These are due </w:t>
      </w:r>
      <w:r>
        <w:rPr>
          <w:b/>
          <w:color w:val="000000"/>
          <w:szCs w:val="21"/>
        </w:rPr>
        <w:t xml:space="preserve">November </w:t>
      </w:r>
      <w:r w:rsidR="00F33A82">
        <w:rPr>
          <w:b/>
          <w:color w:val="000000"/>
          <w:szCs w:val="21"/>
        </w:rPr>
        <w:t>5</w:t>
      </w:r>
      <w:r w:rsidRPr="00057DFD">
        <w:rPr>
          <w:b/>
          <w:color w:val="000000"/>
          <w:szCs w:val="21"/>
          <w:vertAlign w:val="superscript"/>
        </w:rPr>
        <w:t>th</w:t>
      </w:r>
      <w:r>
        <w:rPr>
          <w:color w:val="000000"/>
          <w:szCs w:val="21"/>
        </w:rPr>
        <w:t xml:space="preserve"> and will be </w:t>
      </w:r>
      <w:r w:rsidR="00A5192C">
        <w:rPr>
          <w:b/>
          <w:color w:val="000000"/>
          <w:szCs w:val="21"/>
        </w:rPr>
        <w:t>15</w:t>
      </w:r>
      <w:r w:rsidRPr="009002F6">
        <w:rPr>
          <w:b/>
          <w:color w:val="000000"/>
          <w:szCs w:val="21"/>
        </w:rPr>
        <w:t>%</w:t>
      </w:r>
      <w:r>
        <w:rPr>
          <w:color w:val="000000"/>
          <w:szCs w:val="21"/>
        </w:rPr>
        <w:t xml:space="preserve"> of your grade.</w:t>
      </w:r>
    </w:p>
    <w:p w:rsidR="003D0675" w:rsidRDefault="003D0675">
      <w:pPr>
        <w:numPr>
          <w:ilvl w:val="0"/>
          <w:numId w:val="3"/>
        </w:numPr>
        <w:spacing w:before="100" w:beforeAutospacing="1" w:after="100" w:afterAutospacing="1"/>
        <w:rPr>
          <w:color w:val="000000"/>
          <w:szCs w:val="21"/>
        </w:rPr>
      </w:pPr>
      <w:r>
        <w:rPr>
          <w:b/>
          <w:bCs/>
          <w:szCs w:val="21"/>
          <w:u w:val="single"/>
        </w:rPr>
        <w:t>CTE Advocacy and Promotion</w:t>
      </w:r>
      <w:r w:rsidR="00B66220">
        <w:rPr>
          <w:b/>
          <w:bCs/>
          <w:szCs w:val="21"/>
          <w:u w:val="single"/>
        </w:rPr>
        <w:t xml:space="preserve">: </w:t>
      </w:r>
      <w:r>
        <w:rPr>
          <w:color w:val="000000"/>
          <w:szCs w:val="21"/>
        </w:rPr>
        <w:t xml:space="preserve"> An advisory council invitation and agenda, prom</w:t>
      </w:r>
      <w:r w:rsidR="00A5192C">
        <w:rPr>
          <w:color w:val="000000"/>
          <w:szCs w:val="21"/>
        </w:rPr>
        <w:t xml:space="preserve">otional/marketing artifact, </w:t>
      </w:r>
      <w:r w:rsidR="002D321A">
        <w:rPr>
          <w:color w:val="000000"/>
          <w:szCs w:val="21"/>
        </w:rPr>
        <w:t xml:space="preserve">and </w:t>
      </w:r>
      <w:r w:rsidR="00A5192C">
        <w:rPr>
          <w:color w:val="000000"/>
          <w:szCs w:val="21"/>
        </w:rPr>
        <w:t>press release/letter to the editor</w:t>
      </w:r>
      <w:r w:rsidR="002D321A">
        <w:rPr>
          <w:color w:val="000000"/>
          <w:szCs w:val="21"/>
        </w:rPr>
        <w:t xml:space="preserve"> will be due </w:t>
      </w:r>
      <w:r w:rsidR="002D321A" w:rsidRPr="002D321A">
        <w:rPr>
          <w:b/>
          <w:color w:val="000000"/>
          <w:szCs w:val="21"/>
        </w:rPr>
        <w:t xml:space="preserve">October </w:t>
      </w:r>
      <w:r w:rsidR="00F33A82">
        <w:rPr>
          <w:b/>
          <w:color w:val="000000"/>
          <w:szCs w:val="21"/>
        </w:rPr>
        <w:t>24</w:t>
      </w:r>
      <w:r w:rsidR="002D321A" w:rsidRPr="002D321A">
        <w:rPr>
          <w:b/>
          <w:color w:val="000000"/>
          <w:szCs w:val="21"/>
          <w:vertAlign w:val="superscript"/>
        </w:rPr>
        <w:t>th</w:t>
      </w:r>
      <w:r w:rsidR="002D321A">
        <w:rPr>
          <w:color w:val="000000"/>
          <w:szCs w:val="21"/>
        </w:rPr>
        <w:t xml:space="preserve">. A </w:t>
      </w:r>
      <w:r>
        <w:rPr>
          <w:color w:val="000000"/>
          <w:szCs w:val="21"/>
        </w:rPr>
        <w:t xml:space="preserve">3-minute community or school board presentation will be due </w:t>
      </w:r>
      <w:r w:rsidR="002D321A">
        <w:rPr>
          <w:b/>
          <w:color w:val="000000"/>
          <w:szCs w:val="21"/>
        </w:rPr>
        <w:t>October 25</w:t>
      </w:r>
      <w:r w:rsidR="002D321A" w:rsidRPr="002D321A">
        <w:rPr>
          <w:b/>
          <w:color w:val="000000"/>
          <w:szCs w:val="21"/>
          <w:vertAlign w:val="superscript"/>
        </w:rPr>
        <w:t>th</w:t>
      </w:r>
      <w:r w:rsidR="002D321A">
        <w:rPr>
          <w:b/>
          <w:color w:val="000000"/>
          <w:szCs w:val="21"/>
        </w:rPr>
        <w:t xml:space="preserve"> </w:t>
      </w:r>
      <w:r w:rsidR="002D321A">
        <w:rPr>
          <w:color w:val="000000"/>
          <w:szCs w:val="21"/>
        </w:rPr>
        <w:t>.  These</w:t>
      </w:r>
      <w:r>
        <w:rPr>
          <w:color w:val="000000"/>
          <w:szCs w:val="21"/>
        </w:rPr>
        <w:t xml:space="preserve"> will be </w:t>
      </w:r>
      <w:r w:rsidR="00A5192C">
        <w:rPr>
          <w:b/>
          <w:color w:val="000000"/>
          <w:szCs w:val="21"/>
        </w:rPr>
        <w:t>20</w:t>
      </w:r>
      <w:r w:rsidRPr="003D0675">
        <w:rPr>
          <w:b/>
          <w:color w:val="000000"/>
          <w:szCs w:val="21"/>
        </w:rPr>
        <w:t>%</w:t>
      </w:r>
      <w:r>
        <w:rPr>
          <w:color w:val="000000"/>
          <w:szCs w:val="21"/>
        </w:rPr>
        <w:t xml:space="preserve"> of your grade.</w:t>
      </w:r>
    </w:p>
    <w:p w:rsidR="00455EAF" w:rsidRDefault="00455EAF">
      <w:pPr>
        <w:numPr>
          <w:ilvl w:val="0"/>
          <w:numId w:val="3"/>
        </w:numPr>
        <w:spacing w:before="100" w:beforeAutospacing="1" w:after="100" w:afterAutospacing="1"/>
        <w:rPr>
          <w:color w:val="000000"/>
          <w:szCs w:val="21"/>
        </w:rPr>
      </w:pPr>
      <w:r>
        <w:rPr>
          <w:b/>
          <w:bCs/>
          <w:szCs w:val="21"/>
          <w:u w:val="single"/>
        </w:rPr>
        <w:t>Current Concerns Project</w:t>
      </w:r>
      <w:r w:rsidR="00B66220">
        <w:rPr>
          <w:szCs w:val="21"/>
        </w:rPr>
        <w:t xml:space="preserve">: </w:t>
      </w:r>
      <w:r>
        <w:rPr>
          <w:color w:val="000000"/>
          <w:szCs w:val="21"/>
        </w:rPr>
        <w:t xml:space="preserve"> The topic may be of your choosing but must relate directly to the major theme of this course. </w:t>
      </w:r>
      <w:r>
        <w:rPr>
          <w:szCs w:val="21"/>
        </w:rPr>
        <w:t xml:space="preserve">Based upon the literature (on line and hard copy) current practice, personal </w:t>
      </w:r>
      <w:r>
        <w:rPr>
          <w:szCs w:val="21"/>
        </w:rPr>
        <w:lastRenderedPageBreak/>
        <w:t>experience and other sources, provide an argument for the issue, (APA format 4-6 pages) with a 15- 20-minute oral presentation to the class. Presentations should have hando</w:t>
      </w:r>
      <w:r w:rsidR="00A5192C">
        <w:rPr>
          <w:szCs w:val="21"/>
        </w:rPr>
        <w:t>uts explaining/</w:t>
      </w:r>
      <w:r>
        <w:rPr>
          <w:szCs w:val="21"/>
        </w:rPr>
        <w:t xml:space="preserve">outlining the topic.  </w:t>
      </w:r>
      <w:r>
        <w:rPr>
          <w:color w:val="000000"/>
          <w:szCs w:val="21"/>
        </w:rPr>
        <w:t xml:space="preserve">This will count for </w:t>
      </w:r>
      <w:r w:rsidR="00A5192C">
        <w:rPr>
          <w:b/>
          <w:bCs/>
          <w:szCs w:val="21"/>
        </w:rPr>
        <w:t>15</w:t>
      </w:r>
      <w:r>
        <w:rPr>
          <w:b/>
          <w:bCs/>
          <w:szCs w:val="21"/>
        </w:rPr>
        <w:t>%</w:t>
      </w:r>
      <w:r>
        <w:rPr>
          <w:color w:val="000000"/>
          <w:szCs w:val="21"/>
        </w:rPr>
        <w:t xml:space="preserve"> of your grade.</w:t>
      </w:r>
      <w:r>
        <w:rPr>
          <w:b/>
          <w:color w:val="000000"/>
          <w:szCs w:val="21"/>
        </w:rPr>
        <w:t xml:space="preserve"> </w:t>
      </w:r>
      <w:r w:rsidR="00A66D9C">
        <w:rPr>
          <w:b/>
          <w:szCs w:val="21"/>
        </w:rPr>
        <w:t xml:space="preserve">Due </w:t>
      </w:r>
      <w:r w:rsidR="00F33A82">
        <w:rPr>
          <w:b/>
          <w:szCs w:val="21"/>
        </w:rPr>
        <w:t>October 31</w:t>
      </w:r>
      <w:r w:rsidR="00F33A82" w:rsidRPr="00F33A82">
        <w:rPr>
          <w:b/>
          <w:szCs w:val="21"/>
          <w:vertAlign w:val="superscript"/>
        </w:rPr>
        <w:t>st</w:t>
      </w:r>
      <w:r>
        <w:rPr>
          <w:b/>
          <w:szCs w:val="21"/>
        </w:rPr>
        <w:t>.</w:t>
      </w:r>
    </w:p>
    <w:p w:rsidR="00B66220" w:rsidRDefault="00455EAF" w:rsidP="00B66220">
      <w:pPr>
        <w:numPr>
          <w:ilvl w:val="0"/>
          <w:numId w:val="3"/>
        </w:numPr>
        <w:spacing w:before="100" w:beforeAutospacing="1" w:after="100" w:afterAutospacing="1"/>
        <w:rPr>
          <w:color w:val="000000"/>
          <w:szCs w:val="21"/>
        </w:rPr>
      </w:pPr>
      <w:r w:rsidRPr="00B66220">
        <w:rPr>
          <w:b/>
          <w:bCs/>
          <w:color w:val="000000"/>
          <w:szCs w:val="21"/>
          <w:u w:val="single"/>
        </w:rPr>
        <w:t>Prof</w:t>
      </w:r>
      <w:r w:rsidR="00B66220" w:rsidRPr="00B66220">
        <w:rPr>
          <w:b/>
          <w:bCs/>
          <w:color w:val="000000"/>
          <w:szCs w:val="21"/>
          <w:u w:val="single"/>
        </w:rPr>
        <w:t xml:space="preserve">essional Development Activities: </w:t>
      </w:r>
      <w:r w:rsidRPr="00B66220">
        <w:rPr>
          <w:b/>
          <w:bCs/>
          <w:color w:val="000000"/>
          <w:szCs w:val="21"/>
          <w:u w:val="single"/>
        </w:rPr>
        <w:t xml:space="preserve"> </w:t>
      </w:r>
      <w:r w:rsidRPr="00B66220">
        <w:rPr>
          <w:color w:val="000000"/>
          <w:szCs w:val="21"/>
        </w:rPr>
        <w:t>You m</w:t>
      </w:r>
      <w:r w:rsidR="00C27D19" w:rsidRPr="00B66220">
        <w:rPr>
          <w:color w:val="000000"/>
          <w:szCs w:val="21"/>
        </w:rPr>
        <w:t>ust earn 8</w:t>
      </w:r>
      <w:r w:rsidRPr="00B66220">
        <w:rPr>
          <w:color w:val="000000"/>
          <w:szCs w:val="21"/>
        </w:rPr>
        <w:t xml:space="preserve"> professional development points during the semester.  Summary report d</w:t>
      </w:r>
      <w:r w:rsidR="00A66D9C" w:rsidRPr="00B66220">
        <w:rPr>
          <w:color w:val="000000"/>
          <w:szCs w:val="21"/>
        </w:rPr>
        <w:t xml:space="preserve">ue </w:t>
      </w:r>
      <w:r w:rsidR="00A66D9C" w:rsidRPr="00B66220">
        <w:rPr>
          <w:b/>
          <w:color w:val="000000"/>
          <w:szCs w:val="21"/>
        </w:rPr>
        <w:t xml:space="preserve">November </w:t>
      </w:r>
      <w:r w:rsidR="00F33A82">
        <w:rPr>
          <w:b/>
          <w:color w:val="000000"/>
          <w:szCs w:val="21"/>
        </w:rPr>
        <w:t>7</w:t>
      </w:r>
      <w:r w:rsidR="009002F6" w:rsidRPr="00B66220">
        <w:rPr>
          <w:b/>
          <w:color w:val="000000"/>
          <w:szCs w:val="21"/>
          <w:vertAlign w:val="superscript"/>
        </w:rPr>
        <w:t>th</w:t>
      </w:r>
      <w:r w:rsidR="009002F6" w:rsidRPr="00B66220">
        <w:rPr>
          <w:b/>
          <w:color w:val="000000"/>
          <w:szCs w:val="21"/>
        </w:rPr>
        <w:t>.</w:t>
      </w:r>
      <w:r w:rsidRPr="00B66220">
        <w:rPr>
          <w:color w:val="000000"/>
          <w:szCs w:val="21"/>
        </w:rPr>
        <w:t xml:space="preserve">.  This is </w:t>
      </w:r>
      <w:r w:rsidRPr="00B66220">
        <w:rPr>
          <w:b/>
          <w:bCs/>
          <w:color w:val="000000"/>
          <w:szCs w:val="21"/>
        </w:rPr>
        <w:t>10%</w:t>
      </w:r>
      <w:r w:rsidRPr="00B66220">
        <w:rPr>
          <w:color w:val="000000"/>
          <w:szCs w:val="21"/>
        </w:rPr>
        <w:t xml:space="preserve"> of your grade.  Points can be earned in the following ways:</w:t>
      </w:r>
    </w:p>
    <w:p w:rsidR="00B66220" w:rsidRDefault="00B66220" w:rsidP="00B66220">
      <w:pPr>
        <w:ind w:left="720"/>
      </w:pPr>
      <w:r w:rsidRPr="00285404">
        <w:rPr>
          <w:u w:val="single"/>
        </w:rPr>
        <w:t>Points</w:t>
      </w:r>
      <w:r>
        <w:tab/>
      </w:r>
      <w:r>
        <w:tab/>
      </w:r>
      <w:r w:rsidRPr="00285404">
        <w:rPr>
          <w:u w:val="single"/>
        </w:rPr>
        <w:t>Action</w:t>
      </w:r>
    </w:p>
    <w:p w:rsidR="00B66220" w:rsidRDefault="00B66220" w:rsidP="00B66220">
      <w:pPr>
        <w:ind w:left="720"/>
      </w:pPr>
      <w:r>
        <w:t>4</w:t>
      </w:r>
      <w:r>
        <w:tab/>
      </w:r>
      <w:r>
        <w:tab/>
        <w:t>Current membership in National organization (e.g. AAFCS/NCFR)</w:t>
      </w:r>
    </w:p>
    <w:p w:rsidR="00B66220" w:rsidRDefault="00B66220" w:rsidP="00B66220">
      <w:pPr>
        <w:ind w:left="720"/>
      </w:pPr>
      <w:r>
        <w:t>4</w:t>
      </w:r>
      <w:r>
        <w:tab/>
      </w:r>
      <w:r>
        <w:tab/>
        <w:t>Participation in a National Conference (e.g.AAFCS/NCFR)</w:t>
      </w:r>
    </w:p>
    <w:p w:rsidR="00B66220" w:rsidRDefault="00B66220" w:rsidP="00B66220">
      <w:pPr>
        <w:ind w:left="720"/>
      </w:pPr>
      <w:r>
        <w:t>4</w:t>
      </w:r>
      <w:r>
        <w:tab/>
      </w:r>
      <w:r>
        <w:tab/>
        <w:t xml:space="preserve">Participation in an FCCLA or HOSA event </w:t>
      </w:r>
    </w:p>
    <w:p w:rsidR="00B66220" w:rsidRDefault="00B66220" w:rsidP="00B66220">
      <w:pPr>
        <w:ind w:left="720"/>
      </w:pPr>
      <w:r>
        <w:t xml:space="preserve">                        (Note: 10/21 is FCCLA TEAM Training at UWSP and 11/12 is HOSA in WI Rapids)</w:t>
      </w:r>
    </w:p>
    <w:p w:rsidR="00B66220" w:rsidRDefault="00B66220" w:rsidP="00B66220">
      <w:pPr>
        <w:ind w:left="720"/>
      </w:pPr>
      <w:r>
        <w:t>3</w:t>
      </w:r>
      <w:r>
        <w:tab/>
      </w:r>
      <w:r>
        <w:tab/>
        <w:t>Participation in a State Conference/Meeting (e.g. WAFCS/WICFR)</w:t>
      </w:r>
    </w:p>
    <w:p w:rsidR="00B66220" w:rsidRDefault="00B66220" w:rsidP="00B66220">
      <w:pPr>
        <w:ind w:left="720"/>
      </w:pPr>
      <w:r>
        <w:t>3</w:t>
      </w:r>
      <w:r>
        <w:tab/>
      </w:r>
      <w:r>
        <w:tab/>
        <w:t>Serve in an officer position (e.g. SPAFCS, WAFCS, AAFCS, UCFR)</w:t>
      </w:r>
    </w:p>
    <w:p w:rsidR="00B66220" w:rsidRDefault="00B66220" w:rsidP="00B66220">
      <w:pPr>
        <w:ind w:left="720"/>
      </w:pPr>
      <w:r>
        <w:t>1</w:t>
      </w:r>
      <w:r>
        <w:tab/>
      </w:r>
      <w:r>
        <w:tab/>
        <w:t>Membership in a State organization (e.g.WAFCS/WFCE/WICFR)</w:t>
      </w:r>
    </w:p>
    <w:p w:rsidR="00B66220" w:rsidRDefault="00B66220" w:rsidP="00B66220">
      <w:pPr>
        <w:ind w:left="720"/>
      </w:pPr>
      <w:r>
        <w:t>1</w:t>
      </w:r>
      <w:r>
        <w:tab/>
      </w:r>
      <w:r>
        <w:tab/>
        <w:t>Membership in local student chapter (e.g. SPAFCS/UCFR)</w:t>
      </w:r>
    </w:p>
    <w:p w:rsidR="00B66220" w:rsidRDefault="00B66220" w:rsidP="00B66220">
      <w:pPr>
        <w:ind w:left="720"/>
      </w:pPr>
      <w:r>
        <w:t>1</w:t>
      </w:r>
      <w:r>
        <w:tab/>
      </w:r>
      <w:r>
        <w:tab/>
        <w:t>Participation in professional organization activities or service projects</w:t>
      </w:r>
    </w:p>
    <w:p w:rsidR="00B66220" w:rsidRDefault="00B66220" w:rsidP="00B66220">
      <w:pPr>
        <w:ind w:left="720"/>
      </w:pPr>
      <w:r>
        <w:t>1</w:t>
      </w:r>
      <w:r>
        <w:tab/>
      </w:r>
      <w:r>
        <w:tab/>
        <w:t>Participation in professional development and training (e.g. CEU Cert.)</w:t>
      </w:r>
    </w:p>
    <w:p w:rsidR="00B66220" w:rsidRPr="00B66220" w:rsidRDefault="00B66220" w:rsidP="00B66220">
      <w:pPr>
        <w:ind w:left="720"/>
      </w:pPr>
      <w:r>
        <w:t>1</w:t>
      </w:r>
      <w:r>
        <w:tab/>
      </w:r>
      <w:r>
        <w:tab/>
        <w:t>Participation in regular student organization meetings (e.g. SPAFCS/UCFR)</w:t>
      </w:r>
    </w:p>
    <w:p w:rsidR="00B66220" w:rsidRPr="00B66220" w:rsidRDefault="00B5197E" w:rsidP="00B66220">
      <w:pPr>
        <w:numPr>
          <w:ilvl w:val="0"/>
          <w:numId w:val="3"/>
        </w:numPr>
        <w:spacing w:before="100" w:beforeAutospacing="1" w:after="100" w:afterAutospacing="1"/>
        <w:rPr>
          <w:color w:val="000000"/>
          <w:szCs w:val="21"/>
        </w:rPr>
      </w:pPr>
      <w:r w:rsidRPr="00B66220">
        <w:rPr>
          <w:b/>
          <w:bCs/>
          <w:color w:val="000000"/>
          <w:szCs w:val="21"/>
          <w:u w:val="single"/>
        </w:rPr>
        <w:t>Exams</w:t>
      </w:r>
      <w:r w:rsidR="00B66220" w:rsidRPr="00B66220">
        <w:rPr>
          <w:b/>
          <w:bCs/>
          <w:color w:val="000000"/>
          <w:szCs w:val="21"/>
          <w:u w:val="single"/>
        </w:rPr>
        <w:t xml:space="preserve">: </w:t>
      </w:r>
      <w:r w:rsidR="00455EAF" w:rsidRPr="00B66220">
        <w:rPr>
          <w:color w:val="000000"/>
          <w:szCs w:val="21"/>
        </w:rPr>
        <w:t xml:space="preserve">  </w:t>
      </w:r>
      <w:r w:rsidR="00057DFD" w:rsidRPr="00B66220">
        <w:rPr>
          <w:b/>
          <w:bCs/>
          <w:color w:val="000000"/>
          <w:szCs w:val="21"/>
        </w:rPr>
        <w:t>15</w:t>
      </w:r>
      <w:r w:rsidR="00455EAF" w:rsidRPr="00B66220">
        <w:rPr>
          <w:b/>
          <w:bCs/>
          <w:color w:val="000000"/>
          <w:szCs w:val="21"/>
        </w:rPr>
        <w:t>%</w:t>
      </w:r>
      <w:r w:rsidR="00455EAF" w:rsidRPr="00B66220">
        <w:rPr>
          <w:color w:val="000000"/>
          <w:szCs w:val="21"/>
        </w:rPr>
        <w:t xml:space="preserve"> of your grade.</w:t>
      </w:r>
      <w:r w:rsidR="00A66D9C" w:rsidRPr="00B66220">
        <w:rPr>
          <w:color w:val="000000"/>
          <w:szCs w:val="21"/>
        </w:rPr>
        <w:t xml:space="preserve">  </w:t>
      </w:r>
      <w:r w:rsidRPr="00B66220">
        <w:rPr>
          <w:color w:val="000000"/>
          <w:szCs w:val="21"/>
        </w:rPr>
        <w:t xml:space="preserve">Two </w:t>
      </w:r>
      <w:r w:rsidR="009002F6" w:rsidRPr="00B66220">
        <w:rPr>
          <w:color w:val="000000"/>
          <w:szCs w:val="21"/>
        </w:rPr>
        <w:t>essay</w:t>
      </w:r>
      <w:r w:rsidRPr="00B66220">
        <w:rPr>
          <w:color w:val="000000"/>
          <w:szCs w:val="21"/>
        </w:rPr>
        <w:t xml:space="preserve"> exams</w:t>
      </w:r>
      <w:r w:rsidR="00057DFD" w:rsidRPr="00B66220">
        <w:rPr>
          <w:color w:val="000000"/>
          <w:szCs w:val="21"/>
        </w:rPr>
        <w:t xml:space="preserve"> </w:t>
      </w:r>
      <w:r w:rsidR="002D321A" w:rsidRPr="00B66220">
        <w:rPr>
          <w:b/>
          <w:color w:val="000000"/>
          <w:szCs w:val="21"/>
        </w:rPr>
        <w:t>Octobe</w:t>
      </w:r>
      <w:r w:rsidR="00F33A82">
        <w:rPr>
          <w:b/>
          <w:color w:val="000000"/>
          <w:szCs w:val="21"/>
        </w:rPr>
        <w:t>r 3</w:t>
      </w:r>
      <w:r w:rsidR="00F33A82" w:rsidRPr="00F33A82">
        <w:rPr>
          <w:b/>
          <w:color w:val="000000"/>
          <w:szCs w:val="21"/>
          <w:vertAlign w:val="superscript"/>
        </w:rPr>
        <w:t>rd</w:t>
      </w:r>
      <w:r w:rsidR="00F33A82">
        <w:rPr>
          <w:b/>
          <w:color w:val="000000"/>
          <w:szCs w:val="21"/>
        </w:rPr>
        <w:t xml:space="preserve"> </w:t>
      </w:r>
      <w:r w:rsidR="002D321A" w:rsidRPr="00B66220">
        <w:rPr>
          <w:color w:val="000000"/>
          <w:szCs w:val="21"/>
        </w:rPr>
        <w:t xml:space="preserve"> </w:t>
      </w:r>
      <w:r w:rsidRPr="00B66220">
        <w:rPr>
          <w:color w:val="000000"/>
          <w:szCs w:val="21"/>
        </w:rPr>
        <w:t xml:space="preserve">and </w:t>
      </w:r>
      <w:r w:rsidR="00A66D9C" w:rsidRPr="00B66220">
        <w:rPr>
          <w:b/>
          <w:color w:val="000000"/>
          <w:szCs w:val="21"/>
        </w:rPr>
        <w:t xml:space="preserve">November </w:t>
      </w:r>
      <w:r w:rsidR="00F33A82">
        <w:rPr>
          <w:b/>
          <w:color w:val="000000"/>
          <w:szCs w:val="21"/>
        </w:rPr>
        <w:t>7</w:t>
      </w:r>
      <w:r w:rsidR="005E0710" w:rsidRPr="00B66220">
        <w:rPr>
          <w:b/>
          <w:color w:val="000000"/>
          <w:szCs w:val="21"/>
          <w:vertAlign w:val="superscript"/>
        </w:rPr>
        <w:t>th</w:t>
      </w:r>
      <w:r w:rsidR="005E0710" w:rsidRPr="00B66220">
        <w:rPr>
          <w:color w:val="000000"/>
          <w:szCs w:val="21"/>
        </w:rPr>
        <w:t>.</w:t>
      </w:r>
      <w:r w:rsidR="00A66D9C" w:rsidRPr="00B66220">
        <w:rPr>
          <w:color w:val="000000"/>
          <w:szCs w:val="21"/>
        </w:rPr>
        <w:t xml:space="preserve">. </w:t>
      </w:r>
    </w:p>
    <w:p w:rsidR="00B5197E" w:rsidRDefault="00B5197E" w:rsidP="00B5197E">
      <w:pPr>
        <w:rPr>
          <w:b/>
        </w:rPr>
      </w:pPr>
      <w:r>
        <w:rPr>
          <w:b/>
        </w:rPr>
        <w:t>Grading Plan:</w:t>
      </w:r>
      <w:r>
        <w:rPr>
          <w:b/>
        </w:rPr>
        <w:tab/>
      </w:r>
      <w:r>
        <w:rPr>
          <w:b/>
        </w:rPr>
        <w:tab/>
      </w:r>
      <w:r>
        <w:rPr>
          <w:b/>
        </w:rPr>
        <w:tab/>
      </w:r>
      <w:r>
        <w:rPr>
          <w:b/>
        </w:rPr>
        <w:tab/>
      </w:r>
      <w:r>
        <w:rPr>
          <w:b/>
        </w:rPr>
        <w:tab/>
      </w:r>
      <w:r>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B5197E" w:rsidRPr="00FD1A26" w:rsidTr="005E2097">
        <w:trPr>
          <w:tblCellSpacing w:w="15" w:type="dxa"/>
        </w:trPr>
        <w:tc>
          <w:tcPr>
            <w:tcW w:w="0" w:type="auto"/>
            <w:vAlign w:val="center"/>
          </w:tcPr>
          <w:p w:rsidR="00B5197E" w:rsidRPr="00FD1A26" w:rsidRDefault="00B5197E" w:rsidP="005E2097">
            <w:r>
              <w:t>Grade</w:t>
            </w:r>
          </w:p>
        </w:tc>
        <w:tc>
          <w:tcPr>
            <w:tcW w:w="950" w:type="dxa"/>
            <w:vAlign w:val="center"/>
          </w:tcPr>
          <w:p w:rsidR="00B5197E" w:rsidRPr="00FD1A26" w:rsidRDefault="00B5197E" w:rsidP="005E2097">
            <w:r>
              <w:t>Percent</w:t>
            </w:r>
          </w:p>
        </w:tc>
        <w:tc>
          <w:tcPr>
            <w:tcW w:w="617" w:type="dxa"/>
            <w:vAlign w:val="center"/>
          </w:tcPr>
          <w:p w:rsidR="00B5197E" w:rsidRPr="00FD1A26" w:rsidRDefault="00B5197E" w:rsidP="005E2097">
            <w:r>
              <w:t>Grade</w:t>
            </w:r>
          </w:p>
        </w:tc>
        <w:tc>
          <w:tcPr>
            <w:tcW w:w="1057" w:type="dxa"/>
            <w:vAlign w:val="center"/>
          </w:tcPr>
          <w:p w:rsidR="00B5197E" w:rsidRPr="00FD1A26" w:rsidRDefault="00B5197E" w:rsidP="005E2097">
            <w:r>
              <w:t>Percent</w:t>
            </w:r>
          </w:p>
        </w:tc>
      </w:tr>
      <w:tr w:rsidR="00B5197E" w:rsidRPr="00FD1A26" w:rsidTr="005E2097">
        <w:trPr>
          <w:tblCellSpacing w:w="15" w:type="dxa"/>
        </w:trPr>
        <w:tc>
          <w:tcPr>
            <w:tcW w:w="0" w:type="auto"/>
            <w:vAlign w:val="center"/>
          </w:tcPr>
          <w:p w:rsidR="00B5197E" w:rsidRPr="00FD1A26" w:rsidRDefault="00B5197E" w:rsidP="005E2097">
            <w:r>
              <w:t>A</w:t>
            </w:r>
          </w:p>
        </w:tc>
        <w:tc>
          <w:tcPr>
            <w:tcW w:w="950" w:type="dxa"/>
            <w:vAlign w:val="center"/>
          </w:tcPr>
          <w:p w:rsidR="00B5197E" w:rsidRPr="00FD1A26" w:rsidRDefault="00B5197E" w:rsidP="005E2097">
            <w:r>
              <w:t>94-100%</w:t>
            </w:r>
          </w:p>
        </w:tc>
        <w:tc>
          <w:tcPr>
            <w:tcW w:w="617" w:type="dxa"/>
            <w:vAlign w:val="center"/>
          </w:tcPr>
          <w:p w:rsidR="00B5197E" w:rsidRPr="00FD1A26" w:rsidRDefault="00B5197E" w:rsidP="005E2097">
            <w:r>
              <w:t>C</w:t>
            </w:r>
          </w:p>
        </w:tc>
        <w:tc>
          <w:tcPr>
            <w:tcW w:w="1057" w:type="dxa"/>
            <w:vAlign w:val="center"/>
          </w:tcPr>
          <w:p w:rsidR="00B5197E" w:rsidRPr="00FD1A26" w:rsidRDefault="00BF3BFE" w:rsidP="005E2097">
            <w:r>
              <w:t>73-76</w:t>
            </w:r>
            <w:r w:rsidR="00B5197E">
              <w:t>%</w:t>
            </w:r>
          </w:p>
        </w:tc>
      </w:tr>
      <w:tr w:rsidR="00B5197E" w:rsidRPr="00FD1A26" w:rsidTr="005E2097">
        <w:trPr>
          <w:tblCellSpacing w:w="15" w:type="dxa"/>
        </w:trPr>
        <w:tc>
          <w:tcPr>
            <w:tcW w:w="0" w:type="auto"/>
            <w:vAlign w:val="center"/>
          </w:tcPr>
          <w:p w:rsidR="00B5197E" w:rsidRPr="00FD1A26" w:rsidRDefault="00B5197E" w:rsidP="005E2097">
            <w:r>
              <w:t>A-</w:t>
            </w:r>
          </w:p>
        </w:tc>
        <w:tc>
          <w:tcPr>
            <w:tcW w:w="950" w:type="dxa"/>
            <w:vAlign w:val="center"/>
          </w:tcPr>
          <w:p w:rsidR="00B5197E" w:rsidRPr="00FD1A26" w:rsidRDefault="00B5197E" w:rsidP="005E2097">
            <w:r>
              <w:t>90-93%</w:t>
            </w:r>
          </w:p>
        </w:tc>
        <w:tc>
          <w:tcPr>
            <w:tcW w:w="617" w:type="dxa"/>
            <w:vAlign w:val="center"/>
          </w:tcPr>
          <w:p w:rsidR="00B5197E" w:rsidRPr="00FD1A26" w:rsidRDefault="00B5197E" w:rsidP="005E2097">
            <w:r>
              <w:t>C-</w:t>
            </w:r>
          </w:p>
        </w:tc>
        <w:tc>
          <w:tcPr>
            <w:tcW w:w="1057" w:type="dxa"/>
            <w:vAlign w:val="center"/>
          </w:tcPr>
          <w:p w:rsidR="00B5197E" w:rsidRPr="00FD1A26" w:rsidRDefault="00BF3BFE" w:rsidP="005E2097">
            <w:r>
              <w:t>70-72</w:t>
            </w:r>
            <w:r w:rsidR="00B5197E">
              <w:t>%</w:t>
            </w:r>
          </w:p>
        </w:tc>
      </w:tr>
      <w:tr w:rsidR="00B5197E" w:rsidRPr="00FD1A26" w:rsidTr="005E2097">
        <w:trPr>
          <w:tblCellSpacing w:w="15" w:type="dxa"/>
        </w:trPr>
        <w:tc>
          <w:tcPr>
            <w:tcW w:w="0" w:type="auto"/>
            <w:vAlign w:val="center"/>
          </w:tcPr>
          <w:p w:rsidR="00B5197E" w:rsidRPr="00FD1A26" w:rsidRDefault="00B5197E" w:rsidP="005E2097">
            <w:r>
              <w:t>B+</w:t>
            </w:r>
          </w:p>
        </w:tc>
        <w:tc>
          <w:tcPr>
            <w:tcW w:w="950" w:type="dxa"/>
            <w:vAlign w:val="center"/>
          </w:tcPr>
          <w:p w:rsidR="00B5197E" w:rsidRPr="00FD1A26" w:rsidRDefault="00B5197E" w:rsidP="005E2097">
            <w:r>
              <w:t>87-89%</w:t>
            </w:r>
          </w:p>
        </w:tc>
        <w:tc>
          <w:tcPr>
            <w:tcW w:w="617" w:type="dxa"/>
            <w:vAlign w:val="center"/>
          </w:tcPr>
          <w:p w:rsidR="00B5197E" w:rsidRPr="00FD1A26" w:rsidRDefault="00B5197E" w:rsidP="005E2097">
            <w:r>
              <w:t>D+</w:t>
            </w:r>
          </w:p>
        </w:tc>
        <w:tc>
          <w:tcPr>
            <w:tcW w:w="1057" w:type="dxa"/>
            <w:vAlign w:val="center"/>
          </w:tcPr>
          <w:p w:rsidR="00B5197E" w:rsidRPr="00FD1A26" w:rsidRDefault="00B5197E" w:rsidP="00BF3BFE">
            <w:r>
              <w:t>6</w:t>
            </w:r>
            <w:r w:rsidR="00BF3BFE">
              <w:t>7-69</w:t>
            </w:r>
            <w:r>
              <w:t>%</w:t>
            </w:r>
          </w:p>
        </w:tc>
      </w:tr>
      <w:tr w:rsidR="00B5197E" w:rsidRPr="00FD1A26" w:rsidTr="005E2097">
        <w:trPr>
          <w:tblCellSpacing w:w="15" w:type="dxa"/>
        </w:trPr>
        <w:tc>
          <w:tcPr>
            <w:tcW w:w="0" w:type="auto"/>
            <w:vAlign w:val="center"/>
          </w:tcPr>
          <w:p w:rsidR="00B5197E" w:rsidRPr="00FD1A26" w:rsidRDefault="00B5197E" w:rsidP="005E2097">
            <w:r>
              <w:t>B</w:t>
            </w:r>
          </w:p>
        </w:tc>
        <w:tc>
          <w:tcPr>
            <w:tcW w:w="950" w:type="dxa"/>
            <w:vAlign w:val="center"/>
          </w:tcPr>
          <w:p w:rsidR="00B5197E" w:rsidRPr="00FD1A26" w:rsidRDefault="00B5197E" w:rsidP="005E2097">
            <w:r>
              <w:t>83-86%</w:t>
            </w:r>
          </w:p>
        </w:tc>
        <w:tc>
          <w:tcPr>
            <w:tcW w:w="617" w:type="dxa"/>
            <w:vAlign w:val="center"/>
          </w:tcPr>
          <w:p w:rsidR="00B5197E" w:rsidRPr="00FD1A26" w:rsidRDefault="00B5197E" w:rsidP="005E2097">
            <w:r>
              <w:t>D</w:t>
            </w:r>
          </w:p>
        </w:tc>
        <w:tc>
          <w:tcPr>
            <w:tcW w:w="1057" w:type="dxa"/>
            <w:vAlign w:val="center"/>
          </w:tcPr>
          <w:p w:rsidR="00B5197E" w:rsidRPr="00FD1A26" w:rsidRDefault="00057DFD" w:rsidP="00BF3BFE">
            <w:r>
              <w:t>60</w:t>
            </w:r>
            <w:r w:rsidR="00B5197E">
              <w:t>-6</w:t>
            </w:r>
            <w:r w:rsidR="00BF3BFE">
              <w:t>6</w:t>
            </w:r>
            <w:r w:rsidR="00B5197E">
              <w:t>%</w:t>
            </w:r>
          </w:p>
        </w:tc>
      </w:tr>
      <w:tr w:rsidR="00057DFD" w:rsidRPr="00FD1A26" w:rsidTr="005E2097">
        <w:trPr>
          <w:tblCellSpacing w:w="15" w:type="dxa"/>
        </w:trPr>
        <w:tc>
          <w:tcPr>
            <w:tcW w:w="0" w:type="auto"/>
            <w:vAlign w:val="center"/>
          </w:tcPr>
          <w:p w:rsidR="00057DFD" w:rsidRPr="00FD1A26" w:rsidRDefault="00057DFD" w:rsidP="00057DFD">
            <w:r>
              <w:t>B-</w:t>
            </w:r>
          </w:p>
        </w:tc>
        <w:tc>
          <w:tcPr>
            <w:tcW w:w="950" w:type="dxa"/>
            <w:vAlign w:val="center"/>
          </w:tcPr>
          <w:p w:rsidR="00057DFD" w:rsidRPr="00FD1A26" w:rsidRDefault="00057DFD" w:rsidP="00057DFD">
            <w:r>
              <w:t>80-82%</w:t>
            </w:r>
          </w:p>
        </w:tc>
        <w:tc>
          <w:tcPr>
            <w:tcW w:w="617" w:type="dxa"/>
            <w:vAlign w:val="center"/>
          </w:tcPr>
          <w:p w:rsidR="00057DFD" w:rsidRPr="00BF3BFE" w:rsidRDefault="00057DFD" w:rsidP="00057DFD">
            <w:r w:rsidRPr="00BF3BFE">
              <w:t>F</w:t>
            </w:r>
          </w:p>
        </w:tc>
        <w:tc>
          <w:tcPr>
            <w:tcW w:w="1057" w:type="dxa"/>
            <w:vAlign w:val="center"/>
          </w:tcPr>
          <w:p w:rsidR="00057DFD" w:rsidRPr="00BF3BFE" w:rsidRDefault="00057DFD" w:rsidP="00057DFD">
            <w:r w:rsidRPr="00BF3BFE">
              <w:t>&lt;60%</w:t>
            </w:r>
          </w:p>
        </w:tc>
      </w:tr>
      <w:tr w:rsidR="00057DFD" w:rsidRPr="00FD1A26" w:rsidTr="005E2097">
        <w:trPr>
          <w:tblCellSpacing w:w="15" w:type="dxa"/>
        </w:trPr>
        <w:tc>
          <w:tcPr>
            <w:tcW w:w="0" w:type="auto"/>
            <w:vAlign w:val="center"/>
          </w:tcPr>
          <w:p w:rsidR="00057DFD" w:rsidRPr="00FD1A26" w:rsidRDefault="00057DFD" w:rsidP="00057DFD">
            <w:r>
              <w:t>C+</w:t>
            </w:r>
          </w:p>
        </w:tc>
        <w:tc>
          <w:tcPr>
            <w:tcW w:w="950" w:type="dxa"/>
            <w:vAlign w:val="center"/>
          </w:tcPr>
          <w:p w:rsidR="00057DFD" w:rsidRPr="00FD1A26" w:rsidRDefault="00057DFD" w:rsidP="00057DFD">
            <w:r>
              <w:t>77-79%</w:t>
            </w:r>
          </w:p>
        </w:tc>
        <w:tc>
          <w:tcPr>
            <w:tcW w:w="617" w:type="dxa"/>
            <w:vAlign w:val="center"/>
          </w:tcPr>
          <w:p w:rsidR="00057DFD" w:rsidRPr="00BF3BFE" w:rsidRDefault="00057DFD" w:rsidP="00057DFD"/>
        </w:tc>
        <w:tc>
          <w:tcPr>
            <w:tcW w:w="1057" w:type="dxa"/>
            <w:vAlign w:val="center"/>
          </w:tcPr>
          <w:p w:rsidR="00057DFD" w:rsidRPr="00BF3BFE" w:rsidRDefault="00057DFD" w:rsidP="00057DFD"/>
        </w:tc>
      </w:tr>
    </w:tbl>
    <w:p w:rsidR="00B5197E" w:rsidRDefault="00A5192C" w:rsidP="00A5192C">
      <w:r>
        <w:tab/>
        <w:t>Class Participation</w:t>
      </w:r>
      <w:r>
        <w:tab/>
      </w:r>
      <w:r>
        <w:tab/>
        <w:t>15</w:t>
      </w:r>
      <w:r w:rsidR="00B5197E">
        <w:t>%</w:t>
      </w:r>
    </w:p>
    <w:p w:rsidR="00B5197E" w:rsidRDefault="00B5197E" w:rsidP="00B5197E">
      <w:r>
        <w:tab/>
        <w:t>Beliefs Paper</w:t>
      </w:r>
      <w:r>
        <w:tab/>
      </w:r>
      <w:r>
        <w:tab/>
      </w:r>
      <w:r>
        <w:tab/>
      </w:r>
      <w:r w:rsidR="00057DFD">
        <w:t>10</w:t>
      </w:r>
      <w:r>
        <w:t>%</w:t>
      </w:r>
    </w:p>
    <w:p w:rsidR="00057DFD" w:rsidRDefault="00A5192C" w:rsidP="00B5197E">
      <w:r>
        <w:tab/>
        <w:t>Lessons</w:t>
      </w:r>
      <w:r>
        <w:tab/>
      </w:r>
      <w:r>
        <w:tab/>
      </w:r>
      <w:r>
        <w:tab/>
        <w:t>15</w:t>
      </w:r>
      <w:r w:rsidR="00057DFD">
        <w:t>%</w:t>
      </w:r>
    </w:p>
    <w:p w:rsidR="00A5192C" w:rsidRDefault="00A5192C" w:rsidP="00B5197E">
      <w:r>
        <w:tab/>
        <w:t>Advocacy/Promotion</w:t>
      </w:r>
      <w:r>
        <w:tab/>
      </w:r>
      <w:r>
        <w:tab/>
        <w:t>20%</w:t>
      </w:r>
    </w:p>
    <w:p w:rsidR="00B5197E" w:rsidRDefault="00A5192C" w:rsidP="00B5197E">
      <w:r>
        <w:tab/>
        <w:t>Current Concerns</w:t>
      </w:r>
      <w:r>
        <w:tab/>
      </w:r>
      <w:r>
        <w:tab/>
        <w:t>15</w:t>
      </w:r>
      <w:r w:rsidR="00B5197E">
        <w:t>%</w:t>
      </w:r>
    </w:p>
    <w:p w:rsidR="00B5197E" w:rsidRDefault="00B5197E" w:rsidP="00B5197E">
      <w:r>
        <w:tab/>
        <w:t>Professional Dev.</w:t>
      </w:r>
      <w:r>
        <w:tab/>
      </w:r>
      <w:r>
        <w:tab/>
        <w:t>10%</w:t>
      </w:r>
    </w:p>
    <w:p w:rsidR="00B5197E" w:rsidRDefault="00057DFD" w:rsidP="00B5197E">
      <w:pPr>
        <w:ind w:firstLine="720"/>
      </w:pPr>
      <w:r>
        <w:t>Exams</w:t>
      </w:r>
      <w:r>
        <w:tab/>
      </w:r>
      <w:r>
        <w:tab/>
      </w:r>
      <w:r>
        <w:tab/>
      </w:r>
      <w:r>
        <w:tab/>
        <w:t>15</w:t>
      </w:r>
      <w:r w:rsidR="00B5197E">
        <w:t>%</w:t>
      </w:r>
    </w:p>
    <w:p w:rsidR="00B5197E" w:rsidRDefault="00B5197E" w:rsidP="00B5197E">
      <w:r>
        <w:tab/>
      </w:r>
    </w:p>
    <w:p w:rsidR="003D0675" w:rsidRDefault="003D0675" w:rsidP="003D0675">
      <w:pPr>
        <w:rPr>
          <w:b/>
        </w:rPr>
      </w:pPr>
      <w:r>
        <w:rPr>
          <w:b/>
        </w:rPr>
        <w:t>UWSP Community Bill of Rights and Responsibilities:</w:t>
      </w:r>
    </w:p>
    <w:p w:rsidR="003D0675" w:rsidRDefault="003D0675" w:rsidP="003D0675">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606C12">
          <w:rPr>
            <w:rStyle w:val="Hyperlink"/>
          </w:rPr>
          <w:t>http://www.uwsp.edu/stuaffairs/Pages/rightsandresponsibilities.aspx</w:t>
        </w:r>
      </w:hyperlink>
    </w:p>
    <w:p w:rsidR="003D0675" w:rsidRPr="00153534" w:rsidRDefault="003D0675" w:rsidP="003D0675"/>
    <w:p w:rsidR="003D0675" w:rsidRDefault="003D0675" w:rsidP="003D0675">
      <w:pPr>
        <w:rPr>
          <w:sz w:val="21"/>
          <w:szCs w:val="21"/>
        </w:rPr>
      </w:pPr>
      <w:r>
        <w:rPr>
          <w:b/>
        </w:rPr>
        <w:t>Academic Honesty:</w:t>
      </w:r>
      <w:r w:rsidRPr="002D283E">
        <w:rPr>
          <w:sz w:val="21"/>
          <w:szCs w:val="21"/>
        </w:rPr>
        <w:tab/>
      </w:r>
    </w:p>
    <w:p w:rsidR="003D0675" w:rsidRDefault="003D0675" w:rsidP="003D0675">
      <w:r>
        <w:t xml:space="preserve">The Rights and Responsibilities document also includes the policies regarding academic misconduct, which can be found in Chapter 14.  Academic integrity is central to the mission of higher education in general and UWSP in particular.  Academic dishonesty (cheating, plagiarism, etc.) is taken very seriously.  A direct link is located at:  </w:t>
      </w:r>
      <w:hyperlink r:id="rId8" w:history="1">
        <w:r w:rsidRPr="00606C12">
          <w:rPr>
            <w:rStyle w:val="Hyperlink"/>
          </w:rPr>
          <w:t>http://www.uwsp.edu/stuaffairs/Documents/RightsRespons/SRR-2010/rightsChapt14.pdf</w:t>
        </w:r>
      </w:hyperlink>
    </w:p>
    <w:p w:rsidR="003D0675" w:rsidRDefault="003D0675" w:rsidP="003D0675"/>
    <w:p w:rsidR="003D5F4F" w:rsidRDefault="003D5F4F" w:rsidP="003D0675"/>
    <w:p w:rsidR="003D5F4F" w:rsidRDefault="003D5F4F" w:rsidP="003D0675"/>
    <w:p w:rsidR="003D5F4F" w:rsidRDefault="003D5F4F" w:rsidP="003D0675"/>
    <w:p w:rsidR="003D5F4F" w:rsidRDefault="003D5F4F" w:rsidP="003D0675"/>
    <w:p w:rsidR="003D0675" w:rsidRDefault="003D0675" w:rsidP="003D0675"/>
    <w:p w:rsidR="003D0675" w:rsidRDefault="003D0675" w:rsidP="003D0675">
      <w:pPr>
        <w:rPr>
          <w:b/>
        </w:rPr>
      </w:pPr>
      <w:r>
        <w:rPr>
          <w:b/>
        </w:rPr>
        <w:lastRenderedPageBreak/>
        <w:t>Americans with Disabilities Act:</w:t>
      </w:r>
    </w:p>
    <w:p w:rsidR="003D0675" w:rsidRDefault="003D0675" w:rsidP="003D0675">
      <w: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606C12">
          <w:rPr>
            <w:rStyle w:val="Hyperlink"/>
          </w:rPr>
          <w:t>http://www.uwsp.edu/stuaffairs/Documents/RightsRespons/ADA/rightsADAPolicyinfo.pdf</w:t>
        </w:r>
      </w:hyperlink>
    </w:p>
    <w:p w:rsidR="003D0675" w:rsidRDefault="003D0675" w:rsidP="003D0675"/>
    <w:p w:rsidR="003D0675" w:rsidRDefault="003D0675" w:rsidP="003D0675">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0" w:history="1">
        <w:r w:rsidRPr="00606C12">
          <w:rPr>
            <w:rStyle w:val="Hyperlink"/>
          </w:rPr>
          <w:t>http://www4.uwsp.edu/special/disability/</w:t>
        </w:r>
      </w:hyperlink>
    </w:p>
    <w:p w:rsidR="003D0675" w:rsidRPr="0000414C" w:rsidRDefault="003D0675" w:rsidP="003D0675"/>
    <w:p w:rsidR="003D0675" w:rsidRDefault="003D0675" w:rsidP="003D0675">
      <w:pPr>
        <w:outlineLvl w:val="0"/>
      </w:pPr>
    </w:p>
    <w:p w:rsidR="003D0675" w:rsidRDefault="003D0675" w:rsidP="003D0675">
      <w:pPr>
        <w:outlineLvl w:val="0"/>
        <w:rPr>
          <w:b/>
        </w:rPr>
      </w:pPr>
      <w:r>
        <w:rPr>
          <w:b/>
        </w:rPr>
        <w:t>Desire2Learn:</w:t>
      </w:r>
    </w:p>
    <w:p w:rsidR="003D0675" w:rsidRDefault="003D0675" w:rsidP="003D0675">
      <w:pPr>
        <w:outlineLvl w:val="0"/>
      </w:pPr>
      <w:r>
        <w:t xml:space="preserve">This class uses Desire2Learn (D2L), UWSP's Online Learning Management System. Your course Syllabus, grades and additional activities will be found here. This is also where you will turn in most assignments.  You can log into D2L at, </w:t>
      </w:r>
      <w:hyperlink r:id="rId11" w:tgtFrame="_blank" w:history="1">
        <w:r>
          <w:rPr>
            <w:rStyle w:val="Hyperlink"/>
          </w:rPr>
          <w:t>https://uwsp.courses.wisconsin.edu/</w:t>
        </w:r>
      </w:hyperlink>
      <w:r>
        <w:t xml:space="preserve">, with your UWSP logon. D2L can also be found on your MyPoint Portal, </w:t>
      </w:r>
      <w:hyperlink r:id="rId12"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3D0675" w:rsidRDefault="003D0675" w:rsidP="003D0675">
      <w:pPr>
        <w:outlineLvl w:val="0"/>
      </w:pPr>
    </w:p>
    <w:p w:rsidR="003D0675" w:rsidRDefault="003D0675" w:rsidP="003D0675">
      <w:pPr>
        <w:outlineLvl w:val="0"/>
        <w:rPr>
          <w:b/>
        </w:rPr>
      </w:pPr>
      <w:r>
        <w:rPr>
          <w:b/>
        </w:rPr>
        <w:t>Electronic Devices:</w:t>
      </w:r>
    </w:p>
    <w:p w:rsidR="003D0675" w:rsidRDefault="003D0675" w:rsidP="003D0675">
      <w:pPr>
        <w:outlineLvl w:val="0"/>
      </w:pPr>
      <w:r>
        <w:t>To reduce distraction and as a courtesy to other members of class, please turn off and put away all electronic devices during class time.</w:t>
      </w:r>
    </w:p>
    <w:p w:rsidR="003D0675" w:rsidRDefault="003D0675" w:rsidP="003D0675">
      <w:pPr>
        <w:outlineLvl w:val="0"/>
      </w:pPr>
    </w:p>
    <w:p w:rsidR="003D0675" w:rsidRDefault="003D0675" w:rsidP="003D0675">
      <w:pPr>
        <w:outlineLvl w:val="0"/>
        <w:rPr>
          <w:b/>
        </w:rPr>
      </w:pPr>
      <w:r>
        <w:rPr>
          <w:b/>
        </w:rPr>
        <w:t>Late Work Policy:</w:t>
      </w:r>
    </w:p>
    <w:p w:rsidR="003D0675" w:rsidRPr="00D3637F" w:rsidRDefault="003D0675" w:rsidP="003D0675">
      <w:pPr>
        <w:outlineLvl w:val="0"/>
      </w:pPr>
      <w: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BE700B">
        <w:rPr>
          <w:vertAlign w:val="superscript"/>
        </w:rPr>
        <w:t>nd</w:t>
      </w:r>
      <w:r>
        <w:t xml:space="preserve"> negotiation will result in reduced credit.</w:t>
      </w:r>
      <w:r w:rsidR="003D5F4F">
        <w:t xml:space="preserve">  Dropbox closes at 10 p.m. on due date.  Any work submitted after that time should be submitted to the “Late Work” Folder.</w:t>
      </w:r>
    </w:p>
    <w:p w:rsidR="003D0675" w:rsidRDefault="003D0675" w:rsidP="003D0675">
      <w:pPr>
        <w:outlineLvl w:val="0"/>
      </w:pPr>
    </w:p>
    <w:p w:rsidR="003D0675" w:rsidRDefault="003D0675" w:rsidP="003D0675">
      <w:pPr>
        <w:outlineLvl w:val="0"/>
      </w:pPr>
    </w:p>
    <w:p w:rsidR="003D0675" w:rsidRDefault="003D0675" w:rsidP="003D0675">
      <w:pPr>
        <w:outlineLvl w:val="0"/>
      </w:pPr>
    </w:p>
    <w:p w:rsidR="003D0675" w:rsidRDefault="003D0675" w:rsidP="003D0675">
      <w:pPr>
        <w:outlineLvl w:val="0"/>
        <w:rPr>
          <w:b/>
        </w:rPr>
      </w:pPr>
      <w:r>
        <w:rPr>
          <w:b/>
        </w:rPr>
        <w:t>**</w:t>
      </w:r>
      <w:r w:rsidRPr="00460A39">
        <w:rPr>
          <w:b/>
        </w:rPr>
        <w:t>This is a tentative course syllabus.  I reserve the right to make changes as the semester progresses.</w:t>
      </w:r>
    </w:p>
    <w:p w:rsidR="003D0675" w:rsidRDefault="003D0675" w:rsidP="003D0675">
      <w:pPr>
        <w:outlineLvl w:val="0"/>
        <w:rPr>
          <w:b/>
        </w:rPr>
      </w:pPr>
    </w:p>
    <w:p w:rsidR="003D0675" w:rsidRDefault="003D0675" w:rsidP="003D0675">
      <w:pPr>
        <w:outlineLvl w:val="0"/>
        <w:rPr>
          <w:b/>
        </w:rPr>
      </w:pPr>
    </w:p>
    <w:p w:rsidR="003D0675" w:rsidRDefault="003D0675" w:rsidP="003D0675">
      <w:pPr>
        <w:outlineLvl w:val="0"/>
        <w:rPr>
          <w:b/>
        </w:rPr>
      </w:pPr>
    </w:p>
    <w:p w:rsidR="003D0675" w:rsidRDefault="003D0675" w:rsidP="003D0675">
      <w:pPr>
        <w:outlineLvl w:val="0"/>
        <w:rPr>
          <w:b/>
        </w:rPr>
      </w:pPr>
    </w:p>
    <w:p w:rsidR="00A5192C" w:rsidRDefault="00A5192C" w:rsidP="003D0675">
      <w:pPr>
        <w:outlineLvl w:val="0"/>
        <w:rPr>
          <w:b/>
        </w:rPr>
      </w:pPr>
    </w:p>
    <w:p w:rsidR="003D5F4F" w:rsidRDefault="003D5F4F" w:rsidP="003D0675">
      <w:pPr>
        <w:outlineLvl w:val="0"/>
        <w:rPr>
          <w:b/>
        </w:rPr>
      </w:pPr>
    </w:p>
    <w:p w:rsidR="00A5192C" w:rsidRDefault="00A5192C" w:rsidP="003D0675">
      <w:pPr>
        <w:outlineLvl w:val="0"/>
        <w:rPr>
          <w:b/>
        </w:rPr>
      </w:pPr>
    </w:p>
    <w:p w:rsidR="00A5192C" w:rsidRDefault="00A5192C" w:rsidP="003D0675">
      <w:pPr>
        <w:outlineLvl w:val="0"/>
        <w:rPr>
          <w:b/>
        </w:rPr>
      </w:pPr>
    </w:p>
    <w:p w:rsidR="00A5192C" w:rsidRDefault="00A5192C" w:rsidP="003D0675">
      <w:pPr>
        <w:outlineLvl w:val="0"/>
        <w:rPr>
          <w:b/>
        </w:rPr>
      </w:pPr>
    </w:p>
    <w:p w:rsidR="00A5192C" w:rsidRDefault="00A5192C" w:rsidP="003D0675">
      <w:pPr>
        <w:outlineLvl w:val="0"/>
        <w:rPr>
          <w:b/>
        </w:rPr>
      </w:pPr>
    </w:p>
    <w:p w:rsidR="00A5192C" w:rsidRDefault="00A5192C" w:rsidP="003D0675">
      <w:pPr>
        <w:outlineLvl w:val="0"/>
        <w:rPr>
          <w:b/>
        </w:rPr>
      </w:pPr>
    </w:p>
    <w:p w:rsidR="003D0675" w:rsidRDefault="003D0675" w:rsidP="003D0675">
      <w:pPr>
        <w:outlineLvl w:val="0"/>
        <w:rPr>
          <w:b/>
        </w:rPr>
      </w:pPr>
    </w:p>
    <w:p w:rsidR="00B66220" w:rsidRDefault="00B66220" w:rsidP="003D0675">
      <w:pPr>
        <w:outlineLvl w:val="0"/>
        <w:rPr>
          <w:b/>
        </w:rPr>
      </w:pPr>
    </w:p>
    <w:p w:rsidR="003D0675" w:rsidRDefault="003D0675" w:rsidP="003D0675">
      <w:pPr>
        <w:outlineLvl w:val="0"/>
        <w:rPr>
          <w:b/>
        </w:rPr>
      </w:pPr>
      <w:r>
        <w:rPr>
          <w:b/>
        </w:rPr>
        <w:lastRenderedPageBreak/>
        <w:t>Tentative Course Schedule:</w:t>
      </w:r>
    </w:p>
    <w:p w:rsidR="003D0675" w:rsidRDefault="003D0675" w:rsidP="003D0675">
      <w:pPr>
        <w:outlineLvl w:val="0"/>
        <w:rPr>
          <w:b/>
        </w:rPr>
      </w:pPr>
      <w:r>
        <w:rPr>
          <w:b/>
        </w:rPr>
        <w:tab/>
      </w:r>
    </w:p>
    <w:p w:rsidR="00B66220" w:rsidRPr="00285404" w:rsidRDefault="00B66220" w:rsidP="00B66220">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w:t>
      </w:r>
      <w:r w:rsidR="003D5F4F">
        <w:rPr>
          <w:rFonts w:eastAsia="SimSun"/>
          <w:b/>
          <w:lang w:eastAsia="zh-CN"/>
        </w:rPr>
        <w:t xml:space="preserve">           </w:t>
      </w:r>
      <w:r w:rsidRPr="00285404">
        <w:rPr>
          <w:rFonts w:eastAsia="SimSun"/>
          <w:b/>
          <w:lang w:eastAsia="zh-CN"/>
        </w:rPr>
        <w:t>Assignment Due</w:t>
      </w:r>
    </w:p>
    <w:tbl>
      <w:tblPr>
        <w:tblStyle w:val="TableGrid"/>
        <w:tblW w:w="11250" w:type="dxa"/>
        <w:tblInd w:w="-162" w:type="dxa"/>
        <w:tblLook w:val="04A0" w:firstRow="1" w:lastRow="0" w:firstColumn="1" w:lastColumn="0" w:noHBand="0" w:noVBand="1"/>
      </w:tblPr>
      <w:tblGrid>
        <w:gridCol w:w="1890"/>
        <w:gridCol w:w="5850"/>
        <w:gridCol w:w="3510"/>
      </w:tblGrid>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September  3</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Course Introduction</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5</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What is Career and Technical Education?</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10</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21</w:t>
            </w:r>
            <w:r w:rsidRPr="003D5F4F">
              <w:rPr>
                <w:rFonts w:asciiTheme="minorHAnsi" w:hAnsiTheme="minorHAnsi"/>
                <w:sz w:val="28"/>
                <w:szCs w:val="28"/>
                <w:vertAlign w:val="superscript"/>
                <w:lang w:eastAsia="zh-CN"/>
              </w:rPr>
              <w:t>st</w:t>
            </w:r>
            <w:r>
              <w:rPr>
                <w:rFonts w:asciiTheme="minorHAnsi" w:hAnsiTheme="minorHAnsi"/>
                <w:sz w:val="28"/>
                <w:szCs w:val="28"/>
                <w:lang w:eastAsia="zh-CN"/>
              </w:rPr>
              <w:t xml:space="preserve"> Century Skills</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Pr>
                <w:rFonts w:asciiTheme="minorHAnsi" w:hAnsiTheme="minorHAnsi"/>
                <w:sz w:val="28"/>
                <w:szCs w:val="28"/>
                <w:lang w:eastAsia="zh-CN"/>
              </w:rPr>
              <w:t xml:space="preserve">                 *</w:t>
            </w:r>
            <w:r w:rsidRPr="00285404">
              <w:rPr>
                <w:rFonts w:asciiTheme="minorHAnsi" w:hAnsiTheme="minorHAnsi"/>
                <w:sz w:val="28"/>
                <w:szCs w:val="28"/>
                <w:lang w:eastAsia="zh-CN"/>
              </w:rPr>
              <w:t xml:space="preserve"> 12</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History</w:t>
            </w:r>
          </w:p>
        </w:tc>
        <w:tc>
          <w:tcPr>
            <w:tcW w:w="3510" w:type="dxa"/>
          </w:tcPr>
          <w:p w:rsidR="00B66220" w:rsidRPr="00285404"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Pr>
                <w:rFonts w:asciiTheme="minorHAnsi" w:hAnsiTheme="minorHAnsi"/>
                <w:sz w:val="28"/>
                <w:szCs w:val="28"/>
                <w:lang w:eastAsia="zh-CN"/>
              </w:rPr>
              <w:t xml:space="preserve">                   </w:t>
            </w:r>
            <w:r w:rsidRPr="00285404">
              <w:rPr>
                <w:rFonts w:asciiTheme="minorHAnsi" w:hAnsiTheme="minorHAnsi"/>
                <w:sz w:val="28"/>
                <w:szCs w:val="28"/>
                <w:lang w:eastAsia="zh-CN"/>
              </w:rPr>
              <w:t xml:space="preserve"> 17</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Legislation</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19</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Blueprint for CTE</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24</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Career Clusters &amp; Pathways</w:t>
            </w:r>
          </w:p>
        </w:tc>
        <w:tc>
          <w:tcPr>
            <w:tcW w:w="3510" w:type="dxa"/>
          </w:tcPr>
          <w:p w:rsidR="00B66220" w:rsidRPr="00285404"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26</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Programs of Study</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October       1</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15 Critical Components</w:t>
            </w:r>
          </w:p>
        </w:tc>
        <w:tc>
          <w:tcPr>
            <w:tcW w:w="3510" w:type="dxa"/>
          </w:tcPr>
          <w:p w:rsidR="00B66220" w:rsidRPr="00285404"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3</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Advisory Councils</w:t>
            </w:r>
          </w:p>
        </w:tc>
        <w:tc>
          <w:tcPr>
            <w:tcW w:w="351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1</w:t>
            </w:r>
            <w:r w:rsidRPr="003D5F4F">
              <w:rPr>
                <w:rFonts w:asciiTheme="minorHAnsi" w:hAnsiTheme="minorHAnsi"/>
                <w:sz w:val="28"/>
                <w:szCs w:val="28"/>
                <w:vertAlign w:val="superscript"/>
                <w:lang w:eastAsia="zh-CN"/>
              </w:rPr>
              <w:t>st</w:t>
            </w:r>
            <w:r>
              <w:rPr>
                <w:rFonts w:asciiTheme="minorHAnsi" w:hAnsiTheme="minorHAnsi"/>
                <w:sz w:val="28"/>
                <w:szCs w:val="28"/>
                <w:lang w:eastAsia="zh-CN"/>
              </w:rPr>
              <w:t xml:space="preserve"> Essay Exam Due</w:t>
            </w: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8</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Family, Career, &amp; Community Leaders of America</w:t>
            </w:r>
          </w:p>
        </w:tc>
        <w:tc>
          <w:tcPr>
            <w:tcW w:w="3510" w:type="dxa"/>
          </w:tcPr>
          <w:p w:rsidR="00B66220" w:rsidRPr="00C618E6"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10</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CTSOs</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15</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Advocacy</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 xml:space="preserve">                    </w:t>
            </w:r>
            <w:r w:rsidR="00B66220" w:rsidRPr="00285404">
              <w:rPr>
                <w:rFonts w:asciiTheme="minorHAnsi" w:hAnsiTheme="minorHAnsi"/>
                <w:sz w:val="28"/>
                <w:szCs w:val="28"/>
                <w:lang w:eastAsia="zh-CN"/>
              </w:rPr>
              <w:t>17</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Advocacy</w:t>
            </w:r>
          </w:p>
        </w:tc>
        <w:tc>
          <w:tcPr>
            <w:tcW w:w="3510" w:type="dxa"/>
          </w:tcPr>
          <w:p w:rsidR="00B66220" w:rsidRPr="003D5F4F" w:rsidRDefault="003D5F4F" w:rsidP="004A3DBE">
            <w:pPr>
              <w:outlineLvl w:val="0"/>
              <w:rPr>
                <w:rFonts w:asciiTheme="minorHAnsi" w:hAnsiTheme="minorHAnsi"/>
                <w:sz w:val="28"/>
                <w:szCs w:val="28"/>
                <w:lang w:eastAsia="zh-CN"/>
              </w:rPr>
            </w:pPr>
            <w:r w:rsidRPr="003D5F4F">
              <w:rPr>
                <w:rFonts w:asciiTheme="minorHAnsi" w:hAnsiTheme="minorHAnsi"/>
                <w:sz w:val="28"/>
                <w:szCs w:val="28"/>
                <w:lang w:eastAsia="zh-CN"/>
              </w:rPr>
              <w:t>Beliefs Paper Due</w:t>
            </w: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22</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Partnerships</w:t>
            </w:r>
          </w:p>
        </w:tc>
        <w:tc>
          <w:tcPr>
            <w:tcW w:w="3510" w:type="dxa"/>
          </w:tcPr>
          <w:p w:rsidR="00B66220" w:rsidRPr="00285404"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24</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Promotion / Marketing</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w:t>
            </w:r>
            <w:r w:rsidR="003D5F4F">
              <w:rPr>
                <w:rFonts w:asciiTheme="minorHAnsi" w:hAnsiTheme="minorHAnsi"/>
                <w:sz w:val="28"/>
                <w:szCs w:val="28"/>
                <w:lang w:eastAsia="zh-CN"/>
              </w:rPr>
              <w:t xml:space="preserve">  </w:t>
            </w:r>
            <w:r w:rsidRPr="00285404">
              <w:rPr>
                <w:rFonts w:asciiTheme="minorHAnsi" w:hAnsiTheme="minorHAnsi"/>
                <w:sz w:val="28"/>
                <w:szCs w:val="28"/>
                <w:lang w:eastAsia="zh-CN"/>
              </w:rPr>
              <w:t>29</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State of the State</w:t>
            </w:r>
          </w:p>
        </w:tc>
        <w:tc>
          <w:tcPr>
            <w:tcW w:w="3510" w:type="dxa"/>
          </w:tcPr>
          <w:p w:rsidR="00B66220" w:rsidRPr="00C618E6" w:rsidRDefault="003D5F4F" w:rsidP="004A3DBE">
            <w:pPr>
              <w:outlineLvl w:val="0"/>
              <w:rPr>
                <w:rFonts w:asciiTheme="minorHAnsi" w:hAnsiTheme="minorHAnsi"/>
                <w:lang w:eastAsia="zh-CN"/>
              </w:rPr>
            </w:pPr>
            <w:r>
              <w:rPr>
                <w:rFonts w:asciiTheme="minorHAnsi" w:hAnsiTheme="minorHAnsi"/>
                <w:lang w:eastAsia="zh-CN"/>
              </w:rPr>
              <w:t>Advisory &amp; Promo materials due</w:t>
            </w: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31</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Presentation of Current Concerns projects</w:t>
            </w: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November   5</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Presentation of Current Concerns projects</w:t>
            </w:r>
          </w:p>
        </w:tc>
        <w:tc>
          <w:tcPr>
            <w:tcW w:w="351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Lesson Plans Due</w:t>
            </w: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r w:rsidRPr="00285404">
              <w:rPr>
                <w:rFonts w:asciiTheme="minorHAnsi" w:hAnsiTheme="minorHAnsi"/>
                <w:sz w:val="28"/>
                <w:szCs w:val="28"/>
                <w:lang w:eastAsia="zh-CN"/>
              </w:rPr>
              <w:t xml:space="preserve">                      7</w:t>
            </w:r>
          </w:p>
        </w:tc>
        <w:tc>
          <w:tcPr>
            <w:tcW w:w="5850" w:type="dxa"/>
          </w:tcPr>
          <w:p w:rsidR="00B66220" w:rsidRPr="00285404" w:rsidRDefault="003D5F4F" w:rsidP="004A3DBE">
            <w:pPr>
              <w:outlineLvl w:val="0"/>
              <w:rPr>
                <w:rFonts w:asciiTheme="minorHAnsi" w:hAnsiTheme="minorHAnsi"/>
                <w:sz w:val="28"/>
                <w:szCs w:val="28"/>
                <w:lang w:eastAsia="zh-CN"/>
              </w:rPr>
            </w:pPr>
            <w:r>
              <w:rPr>
                <w:rFonts w:asciiTheme="minorHAnsi" w:hAnsiTheme="minorHAnsi"/>
                <w:sz w:val="28"/>
                <w:szCs w:val="28"/>
                <w:lang w:eastAsia="zh-CN"/>
              </w:rPr>
              <w:t>Final Essay Exam</w:t>
            </w:r>
          </w:p>
        </w:tc>
        <w:tc>
          <w:tcPr>
            <w:tcW w:w="3510" w:type="dxa"/>
          </w:tcPr>
          <w:p w:rsidR="00B66220" w:rsidRPr="00285404" w:rsidRDefault="003D5F4F" w:rsidP="004A3DBE">
            <w:pPr>
              <w:outlineLvl w:val="0"/>
              <w:rPr>
                <w:rFonts w:asciiTheme="minorHAnsi" w:hAnsiTheme="minorHAnsi"/>
                <w:lang w:eastAsia="zh-CN"/>
              </w:rPr>
            </w:pPr>
            <w:r>
              <w:rPr>
                <w:rFonts w:asciiTheme="minorHAnsi" w:hAnsiTheme="minorHAnsi"/>
                <w:lang w:eastAsia="zh-CN"/>
              </w:rPr>
              <w:t>Professional Development Due</w:t>
            </w: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p>
        </w:tc>
        <w:tc>
          <w:tcPr>
            <w:tcW w:w="5850" w:type="dxa"/>
          </w:tcPr>
          <w:p w:rsidR="00B66220" w:rsidRPr="00285404" w:rsidRDefault="00B66220" w:rsidP="004A3DBE">
            <w:pPr>
              <w:outlineLvl w:val="0"/>
              <w:rPr>
                <w:rFonts w:asciiTheme="minorHAnsi" w:hAnsiTheme="minorHAnsi"/>
                <w:sz w:val="28"/>
                <w:szCs w:val="28"/>
                <w:lang w:eastAsia="zh-CN"/>
              </w:rPr>
            </w:pPr>
          </w:p>
        </w:tc>
        <w:tc>
          <w:tcPr>
            <w:tcW w:w="3510" w:type="dxa"/>
          </w:tcPr>
          <w:p w:rsidR="00B66220" w:rsidRPr="00285404" w:rsidRDefault="00B66220" w:rsidP="004A3DBE">
            <w:pPr>
              <w:outlineLvl w:val="0"/>
              <w:rPr>
                <w:rFonts w:asciiTheme="minorHAnsi" w:hAnsiTheme="minorHAnsi"/>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p>
        </w:tc>
        <w:tc>
          <w:tcPr>
            <w:tcW w:w="5850" w:type="dxa"/>
          </w:tcPr>
          <w:p w:rsidR="00B66220" w:rsidRPr="00285404" w:rsidRDefault="00B66220" w:rsidP="004A3DBE">
            <w:pPr>
              <w:outlineLvl w:val="0"/>
              <w:rPr>
                <w:rFonts w:asciiTheme="minorHAnsi" w:hAnsiTheme="minorHAnsi"/>
                <w:sz w:val="28"/>
                <w:szCs w:val="28"/>
                <w:lang w:eastAsia="zh-CN"/>
              </w:rPr>
            </w:pPr>
          </w:p>
        </w:tc>
        <w:tc>
          <w:tcPr>
            <w:tcW w:w="3510" w:type="dxa"/>
          </w:tcPr>
          <w:p w:rsidR="00B66220" w:rsidRPr="00285404" w:rsidRDefault="00B66220" w:rsidP="004A3DBE">
            <w:pPr>
              <w:outlineLvl w:val="0"/>
              <w:rPr>
                <w:rFonts w:asciiTheme="minorHAnsi" w:hAnsiTheme="minorHAnsi"/>
                <w:sz w:val="28"/>
                <w:szCs w:val="28"/>
                <w:lang w:eastAsia="zh-CN"/>
              </w:rPr>
            </w:pPr>
          </w:p>
        </w:tc>
      </w:tr>
      <w:tr w:rsidR="00B66220" w:rsidRPr="00285404" w:rsidTr="003D5F4F">
        <w:tc>
          <w:tcPr>
            <w:tcW w:w="1890" w:type="dxa"/>
          </w:tcPr>
          <w:p w:rsidR="00B66220" w:rsidRPr="00285404" w:rsidRDefault="00B66220" w:rsidP="004A3DBE">
            <w:pPr>
              <w:outlineLvl w:val="0"/>
              <w:rPr>
                <w:rFonts w:asciiTheme="minorHAnsi" w:hAnsiTheme="minorHAnsi"/>
                <w:sz w:val="28"/>
                <w:szCs w:val="28"/>
                <w:lang w:eastAsia="zh-CN"/>
              </w:rPr>
            </w:pPr>
          </w:p>
        </w:tc>
        <w:tc>
          <w:tcPr>
            <w:tcW w:w="5850" w:type="dxa"/>
          </w:tcPr>
          <w:p w:rsidR="00B66220" w:rsidRPr="00285404" w:rsidRDefault="00B66220" w:rsidP="004A3DBE">
            <w:pPr>
              <w:outlineLvl w:val="0"/>
              <w:rPr>
                <w:rFonts w:asciiTheme="minorHAnsi" w:hAnsiTheme="minorHAnsi"/>
                <w:sz w:val="28"/>
                <w:szCs w:val="28"/>
                <w:lang w:eastAsia="zh-CN"/>
              </w:rPr>
            </w:pPr>
          </w:p>
        </w:tc>
        <w:tc>
          <w:tcPr>
            <w:tcW w:w="3510" w:type="dxa"/>
          </w:tcPr>
          <w:p w:rsidR="00B66220" w:rsidRPr="00285404" w:rsidRDefault="00B66220" w:rsidP="004A3DBE">
            <w:pPr>
              <w:outlineLvl w:val="0"/>
              <w:rPr>
                <w:rFonts w:asciiTheme="minorHAnsi" w:hAnsiTheme="minorHAnsi"/>
                <w:lang w:eastAsia="zh-CN"/>
              </w:rPr>
            </w:pPr>
          </w:p>
        </w:tc>
      </w:tr>
    </w:tbl>
    <w:p w:rsidR="00B66220" w:rsidRPr="00285404" w:rsidRDefault="00B66220" w:rsidP="00B66220">
      <w:pPr>
        <w:outlineLvl w:val="0"/>
        <w:rPr>
          <w:rFonts w:eastAsia="SimSun"/>
          <w:lang w:eastAsia="zh-CN"/>
        </w:rPr>
      </w:pPr>
    </w:p>
    <w:p w:rsidR="00B66220" w:rsidRPr="00F82254" w:rsidRDefault="00B66220" w:rsidP="00B66220">
      <w:pPr>
        <w:pStyle w:val="ListParagraph"/>
        <w:ind w:left="1080"/>
        <w:outlineLvl w:val="0"/>
        <w:rPr>
          <w:b/>
        </w:rPr>
      </w:pPr>
      <w:r>
        <w:rPr>
          <w:b/>
        </w:rPr>
        <w:t>Note:  Class does NOT meet face to face on days marked with *</w:t>
      </w:r>
    </w:p>
    <w:p w:rsidR="005E0710" w:rsidRPr="00A5192C" w:rsidRDefault="005E0710" w:rsidP="002F5E53">
      <w:pPr>
        <w:outlineLvl w:val="0"/>
      </w:pPr>
    </w:p>
    <w:sectPr w:rsidR="005E0710" w:rsidRPr="00A5192C" w:rsidSect="00FF1D3F">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C"/>
    <w:rsid w:val="00050382"/>
    <w:rsid w:val="00057DFD"/>
    <w:rsid w:val="002736D4"/>
    <w:rsid w:val="002D0D5A"/>
    <w:rsid w:val="002D321A"/>
    <w:rsid w:val="002F5E53"/>
    <w:rsid w:val="003D0675"/>
    <w:rsid w:val="003D5F4F"/>
    <w:rsid w:val="003D6AF9"/>
    <w:rsid w:val="003D7629"/>
    <w:rsid w:val="00455EAF"/>
    <w:rsid w:val="005B17CE"/>
    <w:rsid w:val="005C372B"/>
    <w:rsid w:val="005E0710"/>
    <w:rsid w:val="0060602E"/>
    <w:rsid w:val="00784034"/>
    <w:rsid w:val="007A6D9C"/>
    <w:rsid w:val="008370E8"/>
    <w:rsid w:val="009002F6"/>
    <w:rsid w:val="00A5192C"/>
    <w:rsid w:val="00A66D9C"/>
    <w:rsid w:val="00B5197E"/>
    <w:rsid w:val="00B66220"/>
    <w:rsid w:val="00BF3BFE"/>
    <w:rsid w:val="00BF7517"/>
    <w:rsid w:val="00C27D19"/>
    <w:rsid w:val="00C33BF8"/>
    <w:rsid w:val="00D37725"/>
    <w:rsid w:val="00DB00AC"/>
    <w:rsid w:val="00F33A82"/>
    <w:rsid w:val="00FE6573"/>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0E8"/>
    <w:rPr>
      <w:sz w:val="24"/>
      <w:szCs w:val="24"/>
    </w:rPr>
  </w:style>
  <w:style w:type="paragraph" w:styleId="Heading1">
    <w:name w:val="heading 1"/>
    <w:basedOn w:val="Normal"/>
    <w:next w:val="Normal"/>
    <w:qFormat/>
    <w:rsid w:val="008370E8"/>
    <w:pPr>
      <w:keepNext/>
      <w:jc w:val="center"/>
      <w:outlineLvl w:val="0"/>
    </w:pPr>
    <w:rPr>
      <w:b/>
      <w:bCs/>
    </w:rPr>
  </w:style>
  <w:style w:type="paragraph" w:styleId="Heading2">
    <w:name w:val="heading 2"/>
    <w:basedOn w:val="Normal"/>
    <w:next w:val="Normal"/>
    <w:qFormat/>
    <w:rsid w:val="008370E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0E8"/>
    <w:pPr>
      <w:spacing w:before="100" w:beforeAutospacing="1" w:after="100" w:afterAutospacing="1"/>
    </w:pPr>
    <w:rPr>
      <w:rFonts w:eastAsia="SimSun"/>
      <w:lang w:eastAsia="zh-CN"/>
    </w:rPr>
  </w:style>
  <w:style w:type="character" w:styleId="Emphasis">
    <w:name w:val="Emphasis"/>
    <w:basedOn w:val="DefaultParagraphFont"/>
    <w:qFormat/>
    <w:rsid w:val="008370E8"/>
    <w:rPr>
      <w:i/>
      <w:iCs/>
    </w:rPr>
  </w:style>
  <w:style w:type="character" w:styleId="Hyperlink">
    <w:name w:val="Hyperlink"/>
    <w:basedOn w:val="DefaultParagraphFont"/>
    <w:rsid w:val="008370E8"/>
    <w:rPr>
      <w:color w:val="0000FF"/>
      <w:u w:val="single"/>
    </w:rPr>
  </w:style>
  <w:style w:type="paragraph" w:styleId="Title">
    <w:name w:val="Title"/>
    <w:basedOn w:val="Normal"/>
    <w:qFormat/>
    <w:rsid w:val="008370E8"/>
    <w:pPr>
      <w:jc w:val="center"/>
    </w:pPr>
    <w:rPr>
      <w:b/>
    </w:rPr>
  </w:style>
  <w:style w:type="paragraph" w:styleId="Subtitle">
    <w:name w:val="Subtitle"/>
    <w:basedOn w:val="Normal"/>
    <w:qFormat/>
    <w:rsid w:val="008370E8"/>
    <w:pPr>
      <w:jc w:val="center"/>
    </w:pPr>
    <w:rPr>
      <w:b/>
    </w:rPr>
  </w:style>
  <w:style w:type="character" w:styleId="FollowedHyperlink">
    <w:name w:val="FollowedHyperlink"/>
    <w:basedOn w:val="DefaultParagraphFont"/>
    <w:rsid w:val="008370E8"/>
    <w:rPr>
      <w:color w:val="800080"/>
      <w:u w:val="single"/>
    </w:rPr>
  </w:style>
  <w:style w:type="paragraph" w:styleId="BlockText">
    <w:name w:val="Block Text"/>
    <w:basedOn w:val="Normal"/>
    <w:rsid w:val="008370E8"/>
    <w:pPr>
      <w:spacing w:before="100" w:beforeAutospacing="1" w:after="100" w:afterAutospacing="1"/>
      <w:ind w:left="1080" w:right="720"/>
    </w:pPr>
    <w:rPr>
      <w:color w:val="000000"/>
      <w:szCs w:val="21"/>
    </w:rPr>
  </w:style>
  <w:style w:type="table" w:styleId="TableGrid">
    <w:name w:val="Table Grid"/>
    <w:basedOn w:val="TableNormal"/>
    <w:rsid w:val="00B6622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220"/>
    <w:pPr>
      <w:ind w:left="720"/>
      <w:contextualSpacing/>
    </w:pPr>
  </w:style>
  <w:style w:type="paragraph" w:styleId="BalloonText">
    <w:name w:val="Balloon Text"/>
    <w:basedOn w:val="Normal"/>
    <w:link w:val="BalloonTextChar"/>
    <w:rsid w:val="002736D4"/>
    <w:rPr>
      <w:rFonts w:ascii="Tahoma" w:hAnsi="Tahoma" w:cs="Tahoma"/>
      <w:sz w:val="16"/>
      <w:szCs w:val="16"/>
    </w:rPr>
  </w:style>
  <w:style w:type="character" w:customStyle="1" w:styleId="BalloonTextChar">
    <w:name w:val="Balloon Text Char"/>
    <w:basedOn w:val="DefaultParagraphFont"/>
    <w:link w:val="BalloonText"/>
    <w:rsid w:val="00273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0E8"/>
    <w:rPr>
      <w:sz w:val="24"/>
      <w:szCs w:val="24"/>
    </w:rPr>
  </w:style>
  <w:style w:type="paragraph" w:styleId="Heading1">
    <w:name w:val="heading 1"/>
    <w:basedOn w:val="Normal"/>
    <w:next w:val="Normal"/>
    <w:qFormat/>
    <w:rsid w:val="008370E8"/>
    <w:pPr>
      <w:keepNext/>
      <w:jc w:val="center"/>
      <w:outlineLvl w:val="0"/>
    </w:pPr>
    <w:rPr>
      <w:b/>
      <w:bCs/>
    </w:rPr>
  </w:style>
  <w:style w:type="paragraph" w:styleId="Heading2">
    <w:name w:val="heading 2"/>
    <w:basedOn w:val="Normal"/>
    <w:next w:val="Normal"/>
    <w:qFormat/>
    <w:rsid w:val="008370E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0E8"/>
    <w:pPr>
      <w:spacing w:before="100" w:beforeAutospacing="1" w:after="100" w:afterAutospacing="1"/>
    </w:pPr>
    <w:rPr>
      <w:rFonts w:eastAsia="SimSun"/>
      <w:lang w:eastAsia="zh-CN"/>
    </w:rPr>
  </w:style>
  <w:style w:type="character" w:styleId="Emphasis">
    <w:name w:val="Emphasis"/>
    <w:basedOn w:val="DefaultParagraphFont"/>
    <w:qFormat/>
    <w:rsid w:val="008370E8"/>
    <w:rPr>
      <w:i/>
      <w:iCs/>
    </w:rPr>
  </w:style>
  <w:style w:type="character" w:styleId="Hyperlink">
    <w:name w:val="Hyperlink"/>
    <w:basedOn w:val="DefaultParagraphFont"/>
    <w:rsid w:val="008370E8"/>
    <w:rPr>
      <w:color w:val="0000FF"/>
      <w:u w:val="single"/>
    </w:rPr>
  </w:style>
  <w:style w:type="paragraph" w:styleId="Title">
    <w:name w:val="Title"/>
    <w:basedOn w:val="Normal"/>
    <w:qFormat/>
    <w:rsid w:val="008370E8"/>
    <w:pPr>
      <w:jc w:val="center"/>
    </w:pPr>
    <w:rPr>
      <w:b/>
    </w:rPr>
  </w:style>
  <w:style w:type="paragraph" w:styleId="Subtitle">
    <w:name w:val="Subtitle"/>
    <w:basedOn w:val="Normal"/>
    <w:qFormat/>
    <w:rsid w:val="008370E8"/>
    <w:pPr>
      <w:jc w:val="center"/>
    </w:pPr>
    <w:rPr>
      <w:b/>
    </w:rPr>
  </w:style>
  <w:style w:type="character" w:styleId="FollowedHyperlink">
    <w:name w:val="FollowedHyperlink"/>
    <w:basedOn w:val="DefaultParagraphFont"/>
    <w:rsid w:val="008370E8"/>
    <w:rPr>
      <w:color w:val="800080"/>
      <w:u w:val="single"/>
    </w:rPr>
  </w:style>
  <w:style w:type="paragraph" w:styleId="BlockText">
    <w:name w:val="Block Text"/>
    <w:basedOn w:val="Normal"/>
    <w:rsid w:val="008370E8"/>
    <w:pPr>
      <w:spacing w:before="100" w:beforeAutospacing="1" w:after="100" w:afterAutospacing="1"/>
      <w:ind w:left="1080" w:right="720"/>
    </w:pPr>
    <w:rPr>
      <w:color w:val="000000"/>
      <w:szCs w:val="21"/>
    </w:rPr>
  </w:style>
  <w:style w:type="table" w:styleId="TableGrid">
    <w:name w:val="Table Grid"/>
    <w:basedOn w:val="TableNormal"/>
    <w:rsid w:val="00B6622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220"/>
    <w:pPr>
      <w:ind w:left="720"/>
      <w:contextualSpacing/>
    </w:pPr>
  </w:style>
  <w:style w:type="paragraph" w:styleId="BalloonText">
    <w:name w:val="Balloon Text"/>
    <w:basedOn w:val="Normal"/>
    <w:link w:val="BalloonTextChar"/>
    <w:rsid w:val="002736D4"/>
    <w:rPr>
      <w:rFonts w:ascii="Tahoma" w:hAnsi="Tahoma" w:cs="Tahoma"/>
      <w:sz w:val="16"/>
      <w:szCs w:val="16"/>
    </w:rPr>
  </w:style>
  <w:style w:type="character" w:customStyle="1" w:styleId="BalloonTextChar">
    <w:name w:val="Balloon Text Char"/>
    <w:basedOn w:val="DefaultParagraphFont"/>
    <w:link w:val="BalloonText"/>
    <w:rsid w:val="00273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t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s://mypoint.uwsp.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s://uwsp.courses.wisconsin.ed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394</Number>
    <Section xmlns="409cf07c-705a-4568-bc2e-e1a7cd36a2d3" xsi:nil="true"/>
    <Calendar_x0020_Year xmlns="409cf07c-705a-4568-bc2e-e1a7cd36a2d3">2013</Calendar_x0020_Year>
    <Course_x0020_Name xmlns="409cf07c-705a-4568-bc2e-e1a7cd36a2d3">Principles of Career and Technical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52A82C4D-104D-4FAF-B04C-E5D267D2CC76}"/>
</file>

<file path=customXml/itemProps2.xml><?xml version="1.0" encoding="utf-8"?>
<ds:datastoreItem xmlns:ds="http://schemas.openxmlformats.org/officeDocument/2006/customXml" ds:itemID="{4F14CE0F-AF51-4757-9124-0FA1920E4905}"/>
</file>

<file path=customXml/itemProps3.xml><?xml version="1.0" encoding="utf-8"?>
<ds:datastoreItem xmlns:ds="http://schemas.openxmlformats.org/officeDocument/2006/customXml" ds:itemID="{C5A809B6-F75F-43A8-8A89-3BEB3AEDAE5C}"/>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9507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Ebert, Lisa</cp:lastModifiedBy>
  <cp:revision>2</cp:revision>
  <cp:lastPrinted>2013-08-30T18:10:00Z</cp:lastPrinted>
  <dcterms:created xsi:type="dcterms:W3CDTF">2013-09-03T16:31:00Z</dcterms:created>
  <dcterms:modified xsi:type="dcterms:W3CDTF">2013-09-03T16:31:00Z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